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52"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712"/>
      </w:tblGrid>
      <w:tr w:rsidR="002175AE" w:rsidRPr="004C232E" w14:paraId="24AA9694" w14:textId="77777777" w:rsidTr="7D1789CB">
        <w:trPr>
          <w:trHeight w:val="421"/>
        </w:trPr>
        <w:tc>
          <w:tcPr>
            <w:tcW w:w="1841" w:type="dxa"/>
            <w:gridSpan w:val="4"/>
            <w:shd w:val="clear" w:color="auto" w:fill="auto"/>
            <w:noWrap/>
            <w:vAlign w:val="center"/>
            <w:hideMark/>
          </w:tcPr>
          <w:p w14:paraId="3B37431C" w14:textId="77777777" w:rsidR="002175AE" w:rsidRPr="002175AE" w:rsidRDefault="002175AE" w:rsidP="00446762">
            <w:pPr>
              <w:jc w:val="center"/>
              <w:rPr>
                <w:rFonts w:eastAsiaTheme="minorEastAsia"/>
                <w:b/>
                <w:bCs/>
                <w:sz w:val="20"/>
                <w:szCs w:val="20"/>
                <w:lang w:eastAsia="es-ES"/>
              </w:rPr>
            </w:pPr>
            <w:r w:rsidRPr="002175AE">
              <w:rPr>
                <w:rFonts w:ascii="Arial" w:eastAsia="Times New Roman" w:hAnsi="Arial" w:cs="Arial"/>
                <w:b/>
                <w:bCs/>
                <w:sz w:val="20"/>
                <w:szCs w:val="20"/>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PERIODO A PAGAR</w:t>
            </w:r>
          </w:p>
        </w:tc>
        <w:tc>
          <w:tcPr>
            <w:tcW w:w="1552" w:type="dxa"/>
            <w:shd w:val="clear" w:color="auto" w:fill="DBDBDB" w:themeFill="accent3" w:themeFillTint="66"/>
            <w:vAlign w:val="center"/>
            <w:hideMark/>
          </w:tcPr>
          <w:p w14:paraId="40C4518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Desde (dd/mm/aa)</w:t>
            </w:r>
          </w:p>
        </w:tc>
        <w:tc>
          <w:tcPr>
            <w:tcW w:w="1552" w:type="dxa"/>
            <w:gridSpan w:val="5"/>
            <w:shd w:val="clear" w:color="auto" w:fill="DBDBDB" w:themeFill="accent3" w:themeFillTint="66"/>
            <w:vAlign w:val="center"/>
            <w:hideMark/>
          </w:tcPr>
          <w:p w14:paraId="46792E97"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Hasta (dd/mm/aa)</w:t>
            </w:r>
          </w:p>
        </w:tc>
        <w:tc>
          <w:tcPr>
            <w:tcW w:w="2236" w:type="dxa"/>
            <w:gridSpan w:val="2"/>
            <w:vMerge w:val="restart"/>
            <w:shd w:val="clear" w:color="auto" w:fill="D9D9D9" w:themeFill="background1" w:themeFillShade="D9"/>
            <w:vAlign w:val="center"/>
            <w:hideMark/>
          </w:tcPr>
          <w:p w14:paraId="31FD42A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MM</w:t>
            </w:r>
          </w:p>
        </w:tc>
        <w:tc>
          <w:tcPr>
            <w:tcW w:w="712" w:type="dxa"/>
            <w:shd w:val="clear" w:color="auto" w:fill="D9D9D9" w:themeFill="background1" w:themeFillShade="D9"/>
            <w:vAlign w:val="center"/>
            <w:hideMark/>
          </w:tcPr>
          <w:p w14:paraId="306B6FB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AA</w:t>
            </w:r>
          </w:p>
        </w:tc>
      </w:tr>
      <w:tr w:rsidR="002175AE" w:rsidRPr="004C232E" w14:paraId="2D365650" w14:textId="77777777" w:rsidTr="7D1789CB">
        <w:trPr>
          <w:trHeight w:val="371"/>
        </w:trPr>
        <w:tc>
          <w:tcPr>
            <w:tcW w:w="669" w:type="dxa"/>
            <w:shd w:val="clear" w:color="auto" w:fill="auto"/>
            <w:noWrap/>
            <w:vAlign w:val="center"/>
            <w:hideMark/>
          </w:tcPr>
          <w:p w14:paraId="3F5F7B57" w14:textId="247D44BA" w:rsidR="002175AE" w:rsidRPr="00826AE4" w:rsidRDefault="002175AE" w:rsidP="00826AE4">
            <w:pPr>
              <w:spacing w:line="259" w:lineRule="auto"/>
              <w:jc w:val="center"/>
              <w:rPr>
                <w:rFonts w:ascii="Arial" w:hAnsi="Arial" w:cs="Arial"/>
                <w:b/>
                <w:bCs/>
                <w:sz w:val="20"/>
                <w:szCs w:val="20"/>
              </w:rPr>
            </w:pPr>
            <w:r w:rsidRPr="00826AE4">
              <w:rPr>
                <w:rFonts w:ascii="Arial" w:hAnsi="Arial" w:cs="Arial"/>
                <w:b/>
                <w:bCs/>
                <w:sz w:val="20"/>
                <w:szCs w:val="20"/>
              </w:rPr>
              <w:t> </w:t>
            </w:r>
            <w:r w:rsidR="00826AE4" w:rsidRPr="00826AE4">
              <w:rPr>
                <w:rFonts w:ascii="Arial" w:hAnsi="Arial" w:cs="Arial"/>
                <w:b/>
                <w:bCs/>
                <w:sz w:val="20"/>
                <w:szCs w:val="20"/>
              </w:rPr>
              <w:t>1</w:t>
            </w:r>
          </w:p>
        </w:tc>
        <w:tc>
          <w:tcPr>
            <w:tcW w:w="425" w:type="dxa"/>
            <w:shd w:val="clear" w:color="auto" w:fill="auto"/>
            <w:noWrap/>
            <w:vAlign w:val="center"/>
            <w:hideMark/>
          </w:tcPr>
          <w:p w14:paraId="4D0B8EB3"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w:t>
            </w:r>
          </w:p>
        </w:tc>
        <w:tc>
          <w:tcPr>
            <w:tcW w:w="747" w:type="dxa"/>
            <w:gridSpan w:val="2"/>
            <w:shd w:val="clear" w:color="auto" w:fill="auto"/>
            <w:vAlign w:val="center"/>
            <w:hideMark/>
          </w:tcPr>
          <w:p w14:paraId="4F6E378D" w14:textId="74C2605E" w:rsidR="002175AE" w:rsidRPr="00826AE4" w:rsidRDefault="00826AE4" w:rsidP="7D1789CB">
            <w:pPr>
              <w:spacing w:line="259" w:lineRule="auto"/>
              <w:jc w:val="center"/>
              <w:rPr>
                <w:rFonts w:ascii="Arial" w:hAnsi="Arial" w:cs="Arial"/>
                <w:b/>
                <w:bCs/>
                <w:sz w:val="20"/>
                <w:szCs w:val="20"/>
              </w:rPr>
            </w:pPr>
            <w:r w:rsidRPr="00826AE4">
              <w:rPr>
                <w:rFonts w:ascii="Arial" w:hAnsi="Arial" w:cs="Arial"/>
                <w:b/>
                <w:bCs/>
                <w:sz w:val="20"/>
                <w:szCs w:val="20"/>
              </w:rPr>
              <w:t>5</w:t>
            </w:r>
          </w:p>
        </w:tc>
        <w:tc>
          <w:tcPr>
            <w:tcW w:w="1362" w:type="dxa"/>
            <w:gridSpan w:val="2"/>
            <w:vMerge/>
            <w:vAlign w:val="center"/>
            <w:hideMark/>
          </w:tcPr>
          <w:p w14:paraId="525603D9" w14:textId="77777777" w:rsidR="002175AE" w:rsidRPr="006F09BC" w:rsidRDefault="002175AE" w:rsidP="00446762">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27451531" w:rsidR="002175AE" w:rsidRPr="006F09BC" w:rsidRDefault="002175AE" w:rsidP="7D1789CB">
            <w:pP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DD2E89">
              <w:rPr>
                <w:rFonts w:ascii="Arial" w:eastAsia="Times New Roman" w:hAnsi="Arial" w:cs="Arial"/>
                <w:b/>
                <w:bCs/>
                <w:sz w:val="20"/>
                <w:szCs w:val="20"/>
                <w:lang w:eastAsia="es-ES"/>
              </w:rPr>
              <w:t>14/08/2025</w:t>
            </w:r>
          </w:p>
        </w:tc>
        <w:tc>
          <w:tcPr>
            <w:tcW w:w="1552" w:type="dxa"/>
            <w:gridSpan w:val="5"/>
            <w:shd w:val="clear" w:color="auto" w:fill="FFFFFF" w:themeFill="background1"/>
            <w:noWrap/>
            <w:vAlign w:val="center"/>
            <w:hideMark/>
          </w:tcPr>
          <w:p w14:paraId="1A88AB52" w14:textId="197761A9" w:rsidR="002175AE" w:rsidRPr="006F09BC" w:rsidRDefault="002175AE" w:rsidP="7D1789CB">
            <w:pP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DD2E89">
              <w:rPr>
                <w:rFonts w:ascii="Arial" w:eastAsia="Times New Roman" w:hAnsi="Arial" w:cs="Arial"/>
                <w:b/>
                <w:bCs/>
                <w:sz w:val="20"/>
                <w:szCs w:val="20"/>
                <w:lang w:eastAsia="es-ES"/>
              </w:rPr>
              <w:t>3</w:t>
            </w:r>
            <w:r w:rsidR="0031741D">
              <w:rPr>
                <w:rFonts w:ascii="Arial" w:eastAsia="Times New Roman" w:hAnsi="Arial" w:cs="Arial"/>
                <w:b/>
                <w:bCs/>
                <w:sz w:val="20"/>
                <w:szCs w:val="20"/>
                <w:lang w:eastAsia="es-ES"/>
              </w:rPr>
              <w:t>1</w:t>
            </w:r>
            <w:r w:rsidR="00DD2E89">
              <w:rPr>
                <w:rFonts w:ascii="Arial" w:eastAsia="Times New Roman" w:hAnsi="Arial" w:cs="Arial"/>
                <w:b/>
                <w:bCs/>
                <w:sz w:val="20"/>
                <w:szCs w:val="20"/>
                <w:lang w:eastAsia="es-ES"/>
              </w:rPr>
              <w:t>/08/2025</w:t>
            </w:r>
          </w:p>
        </w:tc>
        <w:tc>
          <w:tcPr>
            <w:tcW w:w="2236" w:type="dxa"/>
            <w:gridSpan w:val="2"/>
            <w:vMerge/>
            <w:vAlign w:val="center"/>
            <w:hideMark/>
          </w:tcPr>
          <w:p w14:paraId="08212F3A" w14:textId="77777777" w:rsidR="002175AE" w:rsidRPr="006F09BC" w:rsidRDefault="002175AE" w:rsidP="00446762">
            <w:pPr>
              <w:rPr>
                <w:rFonts w:ascii="Arial" w:eastAsia="Times New Roman" w:hAnsi="Arial" w:cs="Arial"/>
                <w:b/>
                <w:bCs/>
                <w:sz w:val="20"/>
                <w:szCs w:val="20"/>
                <w:lang w:eastAsia="es-ES_tradnl"/>
              </w:rPr>
            </w:pPr>
          </w:p>
        </w:tc>
        <w:tc>
          <w:tcPr>
            <w:tcW w:w="607" w:type="dxa"/>
            <w:gridSpan w:val="2"/>
            <w:shd w:val="clear" w:color="auto" w:fill="FFFFFF" w:themeFill="background1"/>
            <w:noWrap/>
            <w:vAlign w:val="center"/>
            <w:hideMark/>
          </w:tcPr>
          <w:p w14:paraId="7C1D6DA7" w14:textId="7D016A90" w:rsidR="002175AE" w:rsidRPr="006F09BC" w:rsidRDefault="002175AE" w:rsidP="7D1789CB">
            <w:pPr>
              <w:jc w:val="cente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FA2F24">
              <w:rPr>
                <w:rFonts w:ascii="Arial" w:eastAsia="Times New Roman" w:hAnsi="Arial" w:cs="Arial"/>
                <w:b/>
                <w:bCs/>
                <w:sz w:val="20"/>
                <w:szCs w:val="20"/>
                <w:lang w:eastAsia="es-ES"/>
              </w:rPr>
              <w:t>02</w:t>
            </w:r>
          </w:p>
        </w:tc>
        <w:tc>
          <w:tcPr>
            <w:tcW w:w="590" w:type="dxa"/>
            <w:shd w:val="clear" w:color="auto" w:fill="FFFFFF" w:themeFill="background1"/>
            <w:noWrap/>
            <w:vAlign w:val="center"/>
            <w:hideMark/>
          </w:tcPr>
          <w:p w14:paraId="1004989B" w14:textId="30B2063F" w:rsidR="002175AE" w:rsidRPr="006F09BC" w:rsidRDefault="00DD2E89"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0</w:t>
            </w:r>
            <w:r w:rsidR="00FA2F24">
              <w:rPr>
                <w:rFonts w:ascii="Arial" w:eastAsia="Times New Roman" w:hAnsi="Arial" w:cs="Arial"/>
                <w:b/>
                <w:bCs/>
                <w:sz w:val="20"/>
                <w:szCs w:val="20"/>
                <w:lang w:eastAsia="es-ES"/>
              </w:rPr>
              <w:t>9</w:t>
            </w:r>
          </w:p>
        </w:tc>
        <w:tc>
          <w:tcPr>
            <w:tcW w:w="712" w:type="dxa"/>
            <w:shd w:val="clear" w:color="auto" w:fill="FFFFFF" w:themeFill="background1"/>
            <w:noWrap/>
            <w:vAlign w:val="center"/>
            <w:hideMark/>
          </w:tcPr>
          <w:p w14:paraId="1B5F2C61" w14:textId="4D77B5E2" w:rsidR="002175AE" w:rsidRPr="006F09BC" w:rsidRDefault="00DD2E89"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202</w:t>
            </w:r>
            <w:r w:rsidR="00A31095">
              <w:rPr>
                <w:rFonts w:ascii="Arial" w:eastAsia="Times New Roman" w:hAnsi="Arial" w:cs="Arial"/>
                <w:b/>
                <w:bCs/>
                <w:sz w:val="20"/>
                <w:szCs w:val="20"/>
                <w:lang w:eastAsia="es-ES"/>
              </w:rPr>
              <w:t>5</w:t>
            </w:r>
          </w:p>
        </w:tc>
      </w:tr>
      <w:tr w:rsidR="002175AE" w:rsidRPr="00945A47" w14:paraId="6774925E" w14:textId="77777777" w:rsidTr="7D1789CB">
        <w:trPr>
          <w:trHeight w:val="619"/>
        </w:trPr>
        <w:tc>
          <w:tcPr>
            <w:tcW w:w="10452" w:type="dxa"/>
            <w:gridSpan w:val="18"/>
            <w:shd w:val="clear" w:color="auto" w:fill="ACB9CA" w:themeFill="text2" w:themeFillTint="66"/>
            <w:noWrap/>
            <w:vAlign w:val="center"/>
            <w:hideMark/>
          </w:tcPr>
          <w:p w14:paraId="189A0312"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INFORMACIÓN BÁSICA DEL CONTRATO</w:t>
            </w:r>
          </w:p>
        </w:tc>
      </w:tr>
      <w:tr w:rsidR="002175AE" w:rsidRPr="004C232E" w14:paraId="1B8D0A11" w14:textId="77777777" w:rsidTr="7D1789CB">
        <w:trPr>
          <w:trHeight w:val="649"/>
        </w:trPr>
        <w:tc>
          <w:tcPr>
            <w:tcW w:w="1713" w:type="dxa"/>
            <w:gridSpan w:val="3"/>
            <w:vMerge w:val="restart"/>
            <w:shd w:val="clear" w:color="auto" w:fill="D9D9D9" w:themeFill="background1" w:themeFillShade="D9"/>
            <w:vAlign w:val="center"/>
            <w:hideMark/>
          </w:tcPr>
          <w:p w14:paraId="7E200F43"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58AD175C" w:rsidR="002175AE" w:rsidRPr="00945A47" w:rsidRDefault="00DD2E89" w:rsidP="00446762">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Gabriela Amortegui Aguirre</w:t>
            </w:r>
            <w:r w:rsidR="002175AE" w:rsidRPr="00945A47">
              <w:rPr>
                <w:rFonts w:ascii="Arial" w:eastAsia="Times New Roman" w:hAnsi="Arial" w:cs="Arial"/>
                <w:b/>
                <w:bCs/>
                <w:sz w:val="20"/>
                <w:szCs w:val="20"/>
                <w:lang w:eastAsia="es-ES_tradnl"/>
              </w:rPr>
              <w:t> </w:t>
            </w:r>
          </w:p>
        </w:tc>
        <w:tc>
          <w:tcPr>
            <w:tcW w:w="2261" w:type="dxa"/>
            <w:gridSpan w:val="5"/>
            <w:shd w:val="clear" w:color="auto" w:fill="D9D9D9" w:themeFill="background1" w:themeFillShade="D9"/>
            <w:vAlign w:val="center"/>
            <w:hideMark/>
          </w:tcPr>
          <w:p w14:paraId="4360169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 Identificación C.C o C.E</w:t>
            </w:r>
          </w:p>
        </w:tc>
        <w:tc>
          <w:tcPr>
            <w:tcW w:w="1554" w:type="dxa"/>
            <w:gridSpan w:val="2"/>
            <w:shd w:val="clear" w:color="auto" w:fill="auto"/>
            <w:noWrap/>
            <w:vAlign w:val="center"/>
            <w:hideMark/>
          </w:tcPr>
          <w:p w14:paraId="58507EDE" w14:textId="4EB83E3D" w:rsidR="002175AE" w:rsidRPr="00945A47" w:rsidRDefault="00DD2E89" w:rsidP="00446762">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1121968626</w:t>
            </w:r>
            <w:r w:rsidR="002175AE" w:rsidRPr="00945A47">
              <w:rPr>
                <w:rFonts w:ascii="Arial" w:eastAsia="Times New Roman" w:hAnsi="Arial" w:cs="Arial"/>
                <w:b/>
                <w:bCs/>
                <w:sz w:val="20"/>
                <w:szCs w:val="20"/>
                <w:lang w:eastAsia="es-ES_tradnl"/>
              </w:rPr>
              <w:t> </w:t>
            </w:r>
          </w:p>
        </w:tc>
        <w:tc>
          <w:tcPr>
            <w:tcW w:w="1838" w:type="dxa"/>
            <w:gridSpan w:val="3"/>
            <w:shd w:val="clear" w:color="auto" w:fill="D9D9D9" w:themeFill="background1" w:themeFillShade="D9"/>
            <w:vAlign w:val="center"/>
            <w:hideMark/>
          </w:tcPr>
          <w:p w14:paraId="231FF1D4"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Contrato No. </w:t>
            </w:r>
          </w:p>
        </w:tc>
      </w:tr>
      <w:tr w:rsidR="002175AE" w:rsidRPr="004C232E" w14:paraId="0776BAFA" w14:textId="77777777" w:rsidTr="7D1789CB">
        <w:trPr>
          <w:trHeight w:val="565"/>
        </w:trPr>
        <w:tc>
          <w:tcPr>
            <w:tcW w:w="1713" w:type="dxa"/>
            <w:gridSpan w:val="3"/>
            <w:vMerge/>
            <w:vAlign w:val="center"/>
            <w:hideMark/>
          </w:tcPr>
          <w:p w14:paraId="0CC7DC8F" w14:textId="77777777" w:rsidR="002175AE" w:rsidRPr="00945A47" w:rsidRDefault="002175AE" w:rsidP="00446762">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2175AE" w:rsidRPr="00945A47" w:rsidRDefault="002175AE" w:rsidP="00446762">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NIT</w:t>
            </w:r>
          </w:p>
        </w:tc>
        <w:tc>
          <w:tcPr>
            <w:tcW w:w="1554" w:type="dxa"/>
            <w:gridSpan w:val="2"/>
            <w:shd w:val="clear" w:color="auto" w:fill="auto"/>
            <w:noWrap/>
            <w:vAlign w:val="center"/>
            <w:hideMark/>
          </w:tcPr>
          <w:p w14:paraId="2EBECE13"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p>
        </w:tc>
        <w:tc>
          <w:tcPr>
            <w:tcW w:w="1838" w:type="dxa"/>
            <w:gridSpan w:val="3"/>
            <w:shd w:val="clear" w:color="auto" w:fill="auto"/>
            <w:noWrap/>
            <w:vAlign w:val="center"/>
            <w:hideMark/>
          </w:tcPr>
          <w:p w14:paraId="68F483F2" w14:textId="51FFB2E6" w:rsidR="002175AE" w:rsidRPr="00945A47" w:rsidRDefault="00A31095" w:rsidP="00446762">
            <w:pPr>
              <w:jc w:val="center"/>
              <w:rPr>
                <w:rFonts w:ascii="Arial" w:eastAsia="Times New Roman" w:hAnsi="Arial" w:cs="Arial"/>
                <w:sz w:val="20"/>
                <w:szCs w:val="20"/>
                <w:lang w:eastAsia="es-ES_tradnl"/>
              </w:rPr>
            </w:pPr>
            <w:r w:rsidRPr="00A31095">
              <w:rPr>
                <w:rFonts w:ascii="Arial" w:eastAsia="Times New Roman" w:hAnsi="Arial" w:cs="Arial"/>
                <w:sz w:val="20"/>
                <w:szCs w:val="20"/>
                <w:lang w:eastAsia="es-ES_tradnl"/>
              </w:rPr>
              <w:t>GGC-1617-2025</w:t>
            </w:r>
          </w:p>
        </w:tc>
      </w:tr>
      <w:tr w:rsidR="002175AE" w:rsidRPr="00945A47" w14:paraId="51868C33" w14:textId="77777777" w:rsidTr="7D1789CB">
        <w:trPr>
          <w:trHeight w:val="721"/>
        </w:trPr>
        <w:tc>
          <w:tcPr>
            <w:tcW w:w="1713" w:type="dxa"/>
            <w:gridSpan w:val="3"/>
            <w:vMerge w:val="restart"/>
            <w:shd w:val="clear" w:color="auto" w:fill="D9D9D9" w:themeFill="background1" w:themeFillShade="D9"/>
            <w:vAlign w:val="center"/>
            <w:hideMark/>
          </w:tcPr>
          <w:p w14:paraId="70EFB70C"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Objeto del Contrato</w:t>
            </w:r>
          </w:p>
        </w:tc>
        <w:tc>
          <w:tcPr>
            <w:tcW w:w="8739" w:type="dxa"/>
            <w:gridSpan w:val="15"/>
            <w:vMerge w:val="restart"/>
            <w:shd w:val="clear" w:color="auto" w:fill="FFFFFF" w:themeFill="background1"/>
            <w:vAlign w:val="center"/>
            <w:hideMark/>
          </w:tcPr>
          <w:p w14:paraId="374E4A56" w14:textId="7B00AD4F" w:rsidR="002175AE" w:rsidRPr="00A31095" w:rsidRDefault="00DD2E89" w:rsidP="00446762">
            <w:pPr>
              <w:rPr>
                <w:rFonts w:ascii="Arial" w:eastAsia="Times New Roman" w:hAnsi="Arial" w:cs="Arial"/>
                <w:sz w:val="20"/>
                <w:szCs w:val="20"/>
                <w:lang w:eastAsia="es-ES_tradnl"/>
              </w:rPr>
            </w:pPr>
            <w:r w:rsidRPr="00A31095">
              <w:rPr>
                <w:rFonts w:ascii="Arial" w:hAnsi="Arial" w:cs="Arial"/>
                <w:color w:val="000000"/>
                <w:sz w:val="20"/>
                <w:szCs w:val="20"/>
                <w:shd w:val="clear" w:color="auto" w:fill="FFFFFF"/>
              </w:rPr>
              <w:t>Apoyar el desarrollo de acciones que contribuyan al levantamiento de información, implementación y seguimiento del componente de sostenibilidad de las Comunidades Energéticas en el marco de Transición Energética Justa</w:t>
            </w:r>
          </w:p>
        </w:tc>
      </w:tr>
      <w:tr w:rsidR="002175AE" w:rsidRPr="004C232E" w14:paraId="3809A0DB" w14:textId="77777777" w:rsidTr="7D1789CB">
        <w:trPr>
          <w:trHeight w:val="571"/>
        </w:trPr>
        <w:tc>
          <w:tcPr>
            <w:tcW w:w="1713" w:type="dxa"/>
            <w:gridSpan w:val="3"/>
            <w:vMerge/>
            <w:vAlign w:val="center"/>
            <w:hideMark/>
          </w:tcPr>
          <w:p w14:paraId="31BD5AE4"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4854B8EA" w14:textId="77777777" w:rsidR="002175AE" w:rsidRPr="00945A47" w:rsidRDefault="002175AE" w:rsidP="00446762">
            <w:pPr>
              <w:rPr>
                <w:rFonts w:ascii="Arial" w:eastAsia="Times New Roman" w:hAnsi="Arial" w:cs="Arial"/>
                <w:sz w:val="20"/>
                <w:szCs w:val="20"/>
                <w:lang w:eastAsia="es-ES_tradnl"/>
              </w:rPr>
            </w:pPr>
          </w:p>
        </w:tc>
      </w:tr>
      <w:tr w:rsidR="002175AE" w:rsidRPr="004C232E" w14:paraId="2B15A3C8" w14:textId="77777777" w:rsidTr="00184BF7">
        <w:trPr>
          <w:trHeight w:val="293"/>
        </w:trPr>
        <w:tc>
          <w:tcPr>
            <w:tcW w:w="1713" w:type="dxa"/>
            <w:gridSpan w:val="3"/>
            <w:vMerge/>
            <w:vAlign w:val="center"/>
            <w:hideMark/>
          </w:tcPr>
          <w:p w14:paraId="646CCB19"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3CB85A3F" w14:textId="77777777" w:rsidR="002175AE" w:rsidRPr="00945A47" w:rsidRDefault="002175AE" w:rsidP="00446762">
            <w:pPr>
              <w:rPr>
                <w:rFonts w:ascii="Arial" w:eastAsia="Times New Roman" w:hAnsi="Arial" w:cs="Arial"/>
                <w:sz w:val="20"/>
                <w:szCs w:val="20"/>
                <w:lang w:eastAsia="es-ES_tradnl"/>
              </w:rPr>
            </w:pPr>
          </w:p>
        </w:tc>
      </w:tr>
      <w:tr w:rsidR="002175AE" w:rsidRPr="00945A47" w14:paraId="3F2E1ECF" w14:textId="77777777" w:rsidTr="7D1789CB">
        <w:trPr>
          <w:trHeight w:val="679"/>
        </w:trPr>
        <w:tc>
          <w:tcPr>
            <w:tcW w:w="10452" w:type="dxa"/>
            <w:gridSpan w:val="18"/>
            <w:shd w:val="clear" w:color="auto" w:fill="ACB9CA" w:themeFill="text2" w:themeFillTint="66"/>
            <w:noWrap/>
            <w:vAlign w:val="center"/>
            <w:hideMark/>
          </w:tcPr>
          <w:p w14:paraId="7839097E"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ESPECÍFICAS</w:t>
            </w:r>
          </w:p>
        </w:tc>
      </w:tr>
      <w:tr w:rsidR="002175AE" w:rsidRPr="00945A47" w14:paraId="6DA3FC29" w14:textId="77777777" w:rsidTr="7D1789CB">
        <w:trPr>
          <w:trHeight w:val="973"/>
        </w:trPr>
        <w:tc>
          <w:tcPr>
            <w:tcW w:w="5549" w:type="dxa"/>
            <w:gridSpan w:val="10"/>
            <w:shd w:val="clear" w:color="auto" w:fill="D9D9D9" w:themeFill="background1" w:themeFillShade="D9"/>
            <w:vAlign w:val="center"/>
            <w:hideMark/>
          </w:tcPr>
          <w:p w14:paraId="6760C4BD"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903" w:type="dxa"/>
            <w:gridSpan w:val="8"/>
            <w:shd w:val="clear" w:color="auto" w:fill="D9D9D9" w:themeFill="background1" w:themeFillShade="D9"/>
            <w:noWrap/>
            <w:vAlign w:val="center"/>
            <w:hideMark/>
          </w:tcPr>
          <w:p w14:paraId="066862D3" w14:textId="56885ADD"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r w:rsidR="00605BA2">
              <w:rPr>
                <w:rFonts w:ascii="Arial" w:eastAsia="Times New Roman" w:hAnsi="Arial" w:cs="Arial"/>
                <w:b/>
                <w:bCs/>
                <w:sz w:val="20"/>
                <w:szCs w:val="20"/>
                <w:lang w:eastAsia="es-ES_tradnl"/>
              </w:rPr>
              <w:t xml:space="preserve"> </w:t>
            </w:r>
            <w:r w:rsidR="00605BA2" w:rsidRPr="00C815ED">
              <w:rPr>
                <w:rFonts w:ascii="Arial" w:eastAsia="Times New Roman" w:hAnsi="Arial" w:cs="Arial"/>
                <w:b/>
                <w:bCs/>
                <w:sz w:val="20"/>
                <w:szCs w:val="20"/>
                <w:lang w:eastAsia="es-ES_tradnl"/>
              </w:rPr>
              <w:t xml:space="preserve">(relacionar en cada </w:t>
            </w:r>
            <w:r w:rsidR="00316FCC" w:rsidRPr="00C815ED">
              <w:rPr>
                <w:rFonts w:ascii="Arial" w:eastAsia="Times New Roman" w:hAnsi="Arial" w:cs="Arial"/>
                <w:b/>
                <w:bCs/>
                <w:sz w:val="20"/>
                <w:szCs w:val="20"/>
                <w:lang w:eastAsia="es-ES_tradnl"/>
              </w:rPr>
              <w:t xml:space="preserve">obligación y/o </w:t>
            </w:r>
            <w:r w:rsidR="00605BA2" w:rsidRPr="00C815ED">
              <w:rPr>
                <w:rFonts w:ascii="Arial" w:eastAsia="Times New Roman" w:hAnsi="Arial" w:cs="Arial"/>
                <w:b/>
                <w:bCs/>
                <w:sz w:val="20"/>
                <w:szCs w:val="20"/>
                <w:lang w:eastAsia="es-ES_tradnl"/>
              </w:rPr>
              <w:t>actividad si cuenta con evidencia de cumplimiento en el link del informe cargado en SECOP II o indicar donde reposa la misma)</w:t>
            </w:r>
          </w:p>
        </w:tc>
      </w:tr>
      <w:tr w:rsidR="002175AE" w:rsidRPr="004C232E" w14:paraId="4E3D65C1" w14:textId="77777777" w:rsidTr="7D1789CB">
        <w:trPr>
          <w:trHeight w:val="293"/>
        </w:trPr>
        <w:tc>
          <w:tcPr>
            <w:tcW w:w="669" w:type="dxa"/>
            <w:vMerge w:val="restart"/>
            <w:shd w:val="clear" w:color="auto" w:fill="D9D9D9" w:themeFill="background1" w:themeFillShade="D9"/>
            <w:vAlign w:val="center"/>
            <w:hideMark/>
          </w:tcPr>
          <w:p w14:paraId="470DA3F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80" w:type="dxa"/>
            <w:gridSpan w:val="9"/>
            <w:vMerge w:val="restart"/>
            <w:shd w:val="clear" w:color="auto" w:fill="auto"/>
            <w:vAlign w:val="center"/>
            <w:hideMark/>
          </w:tcPr>
          <w:p w14:paraId="7158D462" w14:textId="183C7BD5" w:rsidR="002175AE" w:rsidRPr="00945A47" w:rsidRDefault="00DD2E89" w:rsidP="0003699D">
            <w:pPr>
              <w:jc w:val="both"/>
              <w:rPr>
                <w:rFonts w:ascii="Arial" w:eastAsia="Times New Roman" w:hAnsi="Arial" w:cs="Arial"/>
                <w:color w:val="FF0000"/>
                <w:sz w:val="20"/>
                <w:szCs w:val="20"/>
                <w:lang w:eastAsia="es-ES_tradnl"/>
              </w:rPr>
            </w:pPr>
            <w:r w:rsidRPr="00A31095">
              <w:rPr>
                <w:rFonts w:ascii="Arial" w:hAnsi="Arial" w:cs="Arial"/>
                <w:color w:val="000000"/>
                <w:sz w:val="20"/>
                <w:szCs w:val="20"/>
                <w:shd w:val="clear" w:color="auto" w:fill="FFFFFF"/>
              </w:rPr>
              <w:t>Apoyar en la validación de información para la elaboración de documentos técnicos que se requieran desde el componente de sostenibilidad para la estructuración, implementación e identificación de proyectos energéticos en el marco de la política de transición energética justa</w:t>
            </w:r>
          </w:p>
        </w:tc>
        <w:tc>
          <w:tcPr>
            <w:tcW w:w="4903" w:type="dxa"/>
            <w:gridSpan w:val="8"/>
            <w:vMerge w:val="restart"/>
            <w:shd w:val="clear" w:color="auto" w:fill="auto"/>
            <w:vAlign w:val="center"/>
            <w:hideMark/>
          </w:tcPr>
          <w:p w14:paraId="1D2B0860" w14:textId="467001EB" w:rsidR="00465B8C" w:rsidRPr="00465B8C" w:rsidRDefault="00465B8C" w:rsidP="00465B8C">
            <w:pPr>
              <w:jc w:val="both"/>
              <w:rPr>
                <w:rFonts w:ascii="Arial" w:eastAsia="Times New Roman" w:hAnsi="Arial" w:cs="Arial"/>
                <w:sz w:val="20"/>
                <w:szCs w:val="20"/>
                <w:lang w:eastAsia="es-ES_tradnl"/>
              </w:rPr>
            </w:pPr>
            <w:r w:rsidRPr="00465B8C">
              <w:rPr>
                <w:rFonts w:ascii="Arial" w:eastAsia="Times New Roman" w:hAnsi="Arial" w:cs="Arial"/>
                <w:sz w:val="20"/>
                <w:szCs w:val="20"/>
                <w:lang w:eastAsia="es-ES_tradnl"/>
              </w:rPr>
              <w:t xml:space="preserve">Durante el </w:t>
            </w:r>
            <w:r w:rsidR="00943D8C">
              <w:rPr>
                <w:rFonts w:ascii="Arial" w:eastAsia="Times New Roman" w:hAnsi="Arial" w:cs="Arial"/>
                <w:sz w:val="20"/>
                <w:szCs w:val="20"/>
                <w:lang w:eastAsia="es-ES_tradnl"/>
              </w:rPr>
              <w:t>presente periodo</w:t>
            </w:r>
            <w:r w:rsidRPr="00465B8C">
              <w:rPr>
                <w:rFonts w:ascii="Arial" w:eastAsia="Times New Roman" w:hAnsi="Arial" w:cs="Arial"/>
                <w:sz w:val="20"/>
                <w:szCs w:val="20"/>
                <w:lang w:eastAsia="es-ES_tradnl"/>
              </w:rPr>
              <w:t>, se realizó un espacio de trabajo orientado a la socialización y definición de las metas de sostenibilidad, en la cual se abordaron los componentes de Metas, Insumos, Asistencia y Sostenibilidad. El objetivo principal de este espacio fue recopilar y validar información que permita orientar la elaboración de documentos técnicos desde el componente de sostenibilidad, los cuales servirán como base para la estructuración e implementación de proyectos energéticos en el marco de la política de Transición Energética Justa.</w:t>
            </w:r>
          </w:p>
          <w:p w14:paraId="16ECFF54" w14:textId="77777777" w:rsidR="00465B8C" w:rsidRPr="00465B8C" w:rsidRDefault="00465B8C" w:rsidP="00465B8C">
            <w:pPr>
              <w:jc w:val="both"/>
              <w:rPr>
                <w:rFonts w:ascii="Arial" w:eastAsia="Times New Roman" w:hAnsi="Arial" w:cs="Arial"/>
                <w:sz w:val="20"/>
                <w:szCs w:val="20"/>
                <w:lang w:eastAsia="es-ES_tradnl"/>
              </w:rPr>
            </w:pPr>
          </w:p>
          <w:p w14:paraId="1D0BF2B0" w14:textId="77777777" w:rsidR="00465B8C" w:rsidRPr="00465B8C" w:rsidRDefault="00465B8C" w:rsidP="00465B8C">
            <w:pPr>
              <w:jc w:val="both"/>
              <w:rPr>
                <w:rFonts w:ascii="Arial" w:eastAsia="Times New Roman" w:hAnsi="Arial" w:cs="Arial"/>
                <w:sz w:val="20"/>
                <w:szCs w:val="20"/>
                <w:lang w:eastAsia="es-ES_tradnl"/>
              </w:rPr>
            </w:pPr>
            <w:r w:rsidRPr="00465B8C">
              <w:rPr>
                <w:rFonts w:ascii="Arial" w:eastAsia="Times New Roman" w:hAnsi="Arial" w:cs="Arial"/>
                <w:sz w:val="20"/>
                <w:szCs w:val="20"/>
                <w:lang w:eastAsia="es-ES_tradnl"/>
              </w:rPr>
              <w:t>En el desarrollo de la reunión se identificaron los insumos técnicos y administrativos necesarios para garantizar la viabilidad de las metas propuestas, así como los mecanismos de asistencia requeridos para fortalecer la gestión de las comunidades energéticas. De igual manera, se discutieron estrategias de sostenibilidad que aseguren la permanencia de los beneficios sociales, económicos y ambientales derivados de los proyectos de energización.</w:t>
            </w:r>
          </w:p>
          <w:p w14:paraId="6E6A141D" w14:textId="77777777" w:rsidR="00465B8C" w:rsidRPr="00465B8C" w:rsidRDefault="00465B8C" w:rsidP="00465B8C">
            <w:pPr>
              <w:jc w:val="both"/>
              <w:rPr>
                <w:rFonts w:ascii="Arial" w:eastAsia="Times New Roman" w:hAnsi="Arial" w:cs="Arial"/>
                <w:sz w:val="20"/>
                <w:szCs w:val="20"/>
                <w:lang w:eastAsia="es-ES_tradnl"/>
              </w:rPr>
            </w:pPr>
          </w:p>
          <w:p w14:paraId="77D8ABA2" w14:textId="769295FE" w:rsidR="002175AE" w:rsidRPr="00945A47" w:rsidRDefault="00465B8C" w:rsidP="00465B8C">
            <w:pPr>
              <w:jc w:val="both"/>
              <w:rPr>
                <w:rFonts w:ascii="Arial" w:eastAsia="Times New Roman" w:hAnsi="Arial" w:cs="Arial"/>
                <w:sz w:val="20"/>
                <w:szCs w:val="20"/>
                <w:lang w:eastAsia="es-ES_tradnl"/>
              </w:rPr>
            </w:pPr>
            <w:r w:rsidRPr="00465B8C">
              <w:rPr>
                <w:rFonts w:ascii="Arial" w:eastAsia="Times New Roman" w:hAnsi="Arial" w:cs="Arial"/>
                <w:sz w:val="20"/>
                <w:szCs w:val="20"/>
                <w:lang w:eastAsia="es-ES_tradnl"/>
              </w:rPr>
              <w:t xml:space="preserve">La información recopilada en esta reunión se consolidará como insumo clave para la elaboración de lineamientos y documentos técnicos, contribuyendo de manera directa al cumplimiento de la obligación de </w:t>
            </w:r>
            <w:r w:rsidRPr="00465B8C">
              <w:rPr>
                <w:rFonts w:ascii="Arial" w:eastAsia="Times New Roman" w:hAnsi="Arial" w:cs="Arial"/>
                <w:sz w:val="20"/>
                <w:szCs w:val="20"/>
                <w:lang w:eastAsia="es-ES_tradnl"/>
              </w:rPr>
              <w:lastRenderedPageBreak/>
              <w:t>apoyar la validación de información en el marco de la Transición Energética Justa.</w:t>
            </w:r>
          </w:p>
        </w:tc>
      </w:tr>
      <w:tr w:rsidR="002175AE" w:rsidRPr="004C232E" w14:paraId="33B183B6" w14:textId="77777777" w:rsidTr="7D1789CB">
        <w:trPr>
          <w:trHeight w:val="293"/>
        </w:trPr>
        <w:tc>
          <w:tcPr>
            <w:tcW w:w="669" w:type="dxa"/>
            <w:vMerge/>
            <w:vAlign w:val="center"/>
            <w:hideMark/>
          </w:tcPr>
          <w:p w14:paraId="2475795A"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9BD3C2C"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hideMark/>
          </w:tcPr>
          <w:p w14:paraId="7BBA52F3"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D0FD907" w14:textId="77777777" w:rsidTr="00481AF7">
        <w:trPr>
          <w:trHeight w:val="293"/>
        </w:trPr>
        <w:tc>
          <w:tcPr>
            <w:tcW w:w="669" w:type="dxa"/>
            <w:vMerge/>
            <w:vAlign w:val="center"/>
            <w:hideMark/>
          </w:tcPr>
          <w:p w14:paraId="3C16A1E7"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B4DEB04"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hideMark/>
          </w:tcPr>
          <w:p w14:paraId="073DD8F7"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46DAB0B7" w14:textId="77777777" w:rsidTr="7D1789CB">
        <w:trPr>
          <w:trHeight w:val="293"/>
        </w:trPr>
        <w:tc>
          <w:tcPr>
            <w:tcW w:w="669" w:type="dxa"/>
            <w:vMerge w:val="restart"/>
            <w:shd w:val="clear" w:color="auto" w:fill="D9D9D9" w:themeFill="background1" w:themeFillShade="D9"/>
            <w:vAlign w:val="center"/>
            <w:hideMark/>
          </w:tcPr>
          <w:p w14:paraId="4405D11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880" w:type="dxa"/>
            <w:gridSpan w:val="9"/>
            <w:vMerge w:val="restart"/>
            <w:shd w:val="clear" w:color="auto" w:fill="auto"/>
            <w:vAlign w:val="center"/>
            <w:hideMark/>
          </w:tcPr>
          <w:p w14:paraId="2E340AC5" w14:textId="4335FF09" w:rsidR="002175AE" w:rsidRPr="00A31095" w:rsidRDefault="00DD2E89" w:rsidP="0003699D">
            <w:pPr>
              <w:jc w:val="both"/>
              <w:rPr>
                <w:rFonts w:ascii="Arial" w:hAnsi="Arial" w:cs="Arial"/>
                <w:color w:val="000000"/>
                <w:sz w:val="20"/>
                <w:szCs w:val="20"/>
                <w:shd w:val="clear" w:color="auto" w:fill="FFFFFF"/>
              </w:rPr>
            </w:pPr>
            <w:r w:rsidRPr="00A31095">
              <w:rPr>
                <w:rFonts w:ascii="Arial" w:hAnsi="Arial" w:cs="Arial"/>
                <w:color w:val="000000"/>
                <w:sz w:val="20"/>
                <w:szCs w:val="20"/>
                <w:shd w:val="clear" w:color="auto" w:fill="FFFFFF"/>
              </w:rPr>
              <w:t>Apoyar, desde el componente técnico, en el acompañamiento, seguimiento y revisión de los proyectos asociados con el desarrollo de comunidades energéticas desde el ámbito de sostenibilidad </w:t>
            </w:r>
          </w:p>
        </w:tc>
        <w:tc>
          <w:tcPr>
            <w:tcW w:w="4903" w:type="dxa"/>
            <w:gridSpan w:val="8"/>
            <w:vMerge w:val="restart"/>
            <w:shd w:val="clear" w:color="auto" w:fill="auto"/>
            <w:vAlign w:val="center"/>
            <w:hideMark/>
          </w:tcPr>
          <w:p w14:paraId="5A37F0E0" w14:textId="612FC17A" w:rsidR="00943D8C" w:rsidRDefault="00943D8C" w:rsidP="0003699D">
            <w:pPr>
              <w:jc w:val="both"/>
              <w:rPr>
                <w:rFonts w:ascii="Arial" w:eastAsia="Times New Roman" w:hAnsi="Arial" w:cs="Arial"/>
                <w:sz w:val="20"/>
                <w:szCs w:val="20"/>
                <w:lang w:eastAsia="es-ES_tradnl"/>
              </w:rPr>
            </w:pPr>
            <w:r w:rsidRPr="00943D8C">
              <w:rPr>
                <w:rFonts w:ascii="Arial" w:eastAsia="Times New Roman" w:hAnsi="Arial" w:cs="Arial"/>
                <w:sz w:val="20"/>
                <w:szCs w:val="20"/>
                <w:lang w:eastAsia="es-ES_tradnl"/>
              </w:rPr>
              <w:t xml:space="preserve">Durante el mes de </w:t>
            </w:r>
            <w:r w:rsidR="0007250C">
              <w:rPr>
                <w:rFonts w:ascii="Arial" w:eastAsia="Times New Roman" w:hAnsi="Arial" w:cs="Arial"/>
                <w:sz w:val="20"/>
                <w:szCs w:val="20"/>
                <w:lang w:eastAsia="es-ES_tradnl"/>
              </w:rPr>
              <w:t>agosto</w:t>
            </w:r>
            <w:r w:rsidRPr="00943D8C">
              <w:rPr>
                <w:rFonts w:ascii="Arial" w:eastAsia="Times New Roman" w:hAnsi="Arial" w:cs="Arial"/>
                <w:sz w:val="20"/>
                <w:szCs w:val="20"/>
                <w:lang w:eastAsia="es-ES_tradnl"/>
              </w:rPr>
              <w:t xml:space="preserve"> de 2025, se brindó apoyo al proceso de consolidación de la Matriz de Seguimiento de PQRS relacionadas con las Comunidades Energéticas (CE). La labor consistió en cargar de manera organizada y sistemática las comunicaciones recibidas y las respuestas emitidas, garantizando la trazabilidad de cada requerimiento y la coherencia en la información registrada. Para ello, se realizó la extracción de los datos más relevantes de cada comunicación, con el fin de diligenciar los diferentes campos de la matriz, incluyendo la última columna de “Observaciones”, en la cual se consignó información adicional considerada pertinente para la comprensión integral de cada caso. </w:t>
            </w:r>
          </w:p>
          <w:p w14:paraId="145EF715" w14:textId="77777777" w:rsidR="00943D8C" w:rsidRDefault="00943D8C" w:rsidP="0003699D">
            <w:pPr>
              <w:jc w:val="both"/>
              <w:rPr>
                <w:rFonts w:ascii="Arial" w:eastAsia="Times New Roman" w:hAnsi="Arial" w:cs="Arial"/>
                <w:sz w:val="20"/>
                <w:szCs w:val="20"/>
                <w:lang w:eastAsia="es-ES_tradnl"/>
              </w:rPr>
            </w:pPr>
          </w:p>
          <w:p w14:paraId="1D8DFB1D" w14:textId="52066405" w:rsidR="002175AE" w:rsidRPr="00945A47" w:rsidRDefault="00943D8C" w:rsidP="0003699D">
            <w:pPr>
              <w:jc w:val="both"/>
              <w:rPr>
                <w:rFonts w:ascii="Arial" w:eastAsia="Times New Roman" w:hAnsi="Arial" w:cs="Arial"/>
                <w:sz w:val="20"/>
                <w:szCs w:val="20"/>
                <w:lang w:eastAsia="es-ES_tradnl"/>
              </w:rPr>
            </w:pPr>
            <w:r w:rsidRPr="00943D8C">
              <w:rPr>
                <w:rFonts w:ascii="Arial" w:eastAsia="Times New Roman" w:hAnsi="Arial" w:cs="Arial"/>
                <w:sz w:val="20"/>
                <w:szCs w:val="20"/>
                <w:lang w:eastAsia="es-ES_tradnl"/>
              </w:rPr>
              <w:t>Este trabajo permitió no solo contar con un instrumento actualizado y ordenado para el control de los PQRS, sino también fortalecer los mecanismos de seguimiento interno y asegurar que las acciones emprendidas desde el componente de sostenibilidad respondieran de manera oportuna y transparente a las inquietudes de la ciudadanía. De esta forma, se aportó a la consolidación de insumos que serán de utilidad para la planeación estratégica, la toma de decisiones y el mejoramiento continuo en la gestión de las Comunidades Energéticas.</w:t>
            </w:r>
          </w:p>
        </w:tc>
      </w:tr>
      <w:tr w:rsidR="002175AE" w:rsidRPr="004C232E" w14:paraId="5A817CC4" w14:textId="77777777" w:rsidTr="7D1789CB">
        <w:trPr>
          <w:trHeight w:val="293"/>
        </w:trPr>
        <w:tc>
          <w:tcPr>
            <w:tcW w:w="669" w:type="dxa"/>
            <w:vMerge/>
            <w:vAlign w:val="center"/>
            <w:hideMark/>
          </w:tcPr>
          <w:p w14:paraId="4EBA31AC"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810817A" w14:textId="77777777" w:rsidR="002175AE" w:rsidRPr="00A31095" w:rsidRDefault="002175AE" w:rsidP="0003699D">
            <w:pPr>
              <w:jc w:val="both"/>
              <w:rPr>
                <w:rFonts w:ascii="Arial" w:hAnsi="Arial" w:cs="Arial"/>
                <w:color w:val="000000"/>
                <w:sz w:val="20"/>
                <w:szCs w:val="20"/>
                <w:shd w:val="clear" w:color="auto" w:fill="FFFFFF"/>
              </w:rPr>
            </w:pPr>
          </w:p>
        </w:tc>
        <w:tc>
          <w:tcPr>
            <w:tcW w:w="4903" w:type="dxa"/>
            <w:gridSpan w:val="8"/>
            <w:vMerge/>
            <w:vAlign w:val="center"/>
            <w:hideMark/>
          </w:tcPr>
          <w:p w14:paraId="0C44180A"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516053D" w14:textId="77777777" w:rsidTr="00481AF7">
        <w:trPr>
          <w:trHeight w:val="293"/>
        </w:trPr>
        <w:tc>
          <w:tcPr>
            <w:tcW w:w="669" w:type="dxa"/>
            <w:vMerge/>
            <w:vAlign w:val="center"/>
            <w:hideMark/>
          </w:tcPr>
          <w:p w14:paraId="349C42B8"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69B86CAD" w14:textId="77777777" w:rsidR="002175AE" w:rsidRPr="00A31095" w:rsidRDefault="002175AE" w:rsidP="0003699D">
            <w:pPr>
              <w:jc w:val="both"/>
              <w:rPr>
                <w:rFonts w:ascii="Arial" w:hAnsi="Arial" w:cs="Arial"/>
                <w:color w:val="000000"/>
                <w:sz w:val="20"/>
                <w:szCs w:val="20"/>
                <w:shd w:val="clear" w:color="auto" w:fill="FFFFFF"/>
              </w:rPr>
            </w:pPr>
          </w:p>
        </w:tc>
        <w:tc>
          <w:tcPr>
            <w:tcW w:w="4903" w:type="dxa"/>
            <w:gridSpan w:val="8"/>
            <w:vMerge/>
            <w:vAlign w:val="center"/>
            <w:hideMark/>
          </w:tcPr>
          <w:p w14:paraId="632E0EE6"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0285E751" w14:textId="77777777" w:rsidTr="7D1789CB">
        <w:trPr>
          <w:trHeight w:val="293"/>
        </w:trPr>
        <w:tc>
          <w:tcPr>
            <w:tcW w:w="669" w:type="dxa"/>
            <w:vMerge w:val="restart"/>
            <w:shd w:val="clear" w:color="auto" w:fill="D9D9D9" w:themeFill="background1" w:themeFillShade="D9"/>
            <w:vAlign w:val="center"/>
            <w:hideMark/>
          </w:tcPr>
          <w:p w14:paraId="48D3DA17"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880" w:type="dxa"/>
            <w:gridSpan w:val="9"/>
            <w:vMerge w:val="restart"/>
            <w:shd w:val="clear" w:color="auto" w:fill="auto"/>
            <w:vAlign w:val="center"/>
            <w:hideMark/>
          </w:tcPr>
          <w:p w14:paraId="02627189" w14:textId="65625A98" w:rsidR="002175AE" w:rsidRPr="00A31095" w:rsidRDefault="00DD2E89" w:rsidP="0003699D">
            <w:pPr>
              <w:jc w:val="both"/>
              <w:rPr>
                <w:rFonts w:ascii="Arial" w:hAnsi="Arial" w:cs="Arial"/>
                <w:color w:val="000000"/>
                <w:sz w:val="20"/>
                <w:szCs w:val="20"/>
                <w:shd w:val="clear" w:color="auto" w:fill="FFFFFF"/>
              </w:rPr>
            </w:pPr>
            <w:r w:rsidRPr="00A31095">
              <w:rPr>
                <w:rFonts w:ascii="Arial" w:hAnsi="Arial" w:cs="Arial"/>
                <w:color w:val="000000"/>
                <w:sz w:val="20"/>
                <w:szCs w:val="20"/>
                <w:shd w:val="clear" w:color="auto" w:fill="FFFFFF"/>
              </w:rPr>
              <w:t>Brindar apoyo en la validación de información para la elaboración de lineamientos tipo para proyectos energéticos sostenibles del sector eléctrico relacionados con el objeto del contrato. </w:t>
            </w:r>
          </w:p>
        </w:tc>
        <w:tc>
          <w:tcPr>
            <w:tcW w:w="4903" w:type="dxa"/>
            <w:gridSpan w:val="8"/>
            <w:vMerge w:val="restart"/>
            <w:shd w:val="clear" w:color="auto" w:fill="auto"/>
            <w:vAlign w:val="center"/>
            <w:hideMark/>
          </w:tcPr>
          <w:p w14:paraId="2EC2D2B2" w14:textId="77777777" w:rsidR="00F968BF" w:rsidRPr="00F968BF" w:rsidRDefault="00F968BF" w:rsidP="00F968BF">
            <w:pPr>
              <w:spacing w:before="100" w:beforeAutospacing="1" w:after="100" w:afterAutospacing="1"/>
              <w:rPr>
                <w:rFonts w:ascii="Arial" w:hAnsi="Arial" w:cs="Arial"/>
                <w:color w:val="000000"/>
                <w:sz w:val="20"/>
                <w:szCs w:val="20"/>
                <w:shd w:val="clear" w:color="auto" w:fill="FFFFFF"/>
              </w:rPr>
            </w:pPr>
            <w:r w:rsidRPr="00F968BF">
              <w:rPr>
                <w:rFonts w:ascii="Arial" w:hAnsi="Arial" w:cs="Arial"/>
                <w:color w:val="000000"/>
                <w:sz w:val="20"/>
                <w:szCs w:val="20"/>
                <w:shd w:val="clear" w:color="auto" w:fill="FFFFFF"/>
              </w:rPr>
              <w:t>Durante el presente periodo, se recibió guiamiento metodológico por parte del supervisor Jorge Aponte en relación con la Estrategia Nacional de Comunidades Energéticas, en el marco de la obligación de brindar apoyo en la validación de información para la elaboración de lineamientos tipo de proyectos energéticos sostenibles del sector eléctrico. Este acompañamiento permitió profundizar en aspectos clave como la dimensión del problema, los principios de la política pública, los enfoques transversales, así como el marco normativo vigente definido en el Decreto 2236 y la Resolución 40509 del Ministerio de Minas y Energía.</w:t>
            </w:r>
          </w:p>
          <w:p w14:paraId="0319BFA6" w14:textId="77777777" w:rsidR="00F968BF" w:rsidRPr="00F968BF" w:rsidRDefault="00F968BF" w:rsidP="00F968BF">
            <w:pPr>
              <w:spacing w:before="100" w:beforeAutospacing="1" w:after="100" w:afterAutospacing="1"/>
              <w:rPr>
                <w:rFonts w:ascii="Arial" w:hAnsi="Arial" w:cs="Arial"/>
                <w:color w:val="000000"/>
                <w:sz w:val="20"/>
                <w:szCs w:val="20"/>
                <w:shd w:val="clear" w:color="auto" w:fill="FFFFFF"/>
              </w:rPr>
            </w:pPr>
            <w:r w:rsidRPr="00F968BF">
              <w:rPr>
                <w:rFonts w:ascii="Arial" w:hAnsi="Arial" w:cs="Arial"/>
                <w:color w:val="000000"/>
                <w:sz w:val="20"/>
                <w:szCs w:val="20"/>
                <w:shd w:val="clear" w:color="auto" w:fill="FFFFFF"/>
              </w:rPr>
              <w:t xml:space="preserve">El espacio de trabajo abordó la naturaleza, características y tipología de las comunidades energéticas, lo que contribuyó a consolidar una visión integral para orientar los lineamientos técnicos. De igual manera, se resaltó la importancia de articular estos elementos con la política de Transición Energética Justa, garantizando que los futuros proyectos no solo cumplan con los requisitos normativos, sino que también promuevan beneficios </w:t>
            </w:r>
            <w:r w:rsidRPr="00F968BF">
              <w:rPr>
                <w:rFonts w:ascii="Arial" w:hAnsi="Arial" w:cs="Arial"/>
                <w:color w:val="000000"/>
                <w:sz w:val="20"/>
                <w:szCs w:val="20"/>
                <w:shd w:val="clear" w:color="auto" w:fill="FFFFFF"/>
              </w:rPr>
              <w:lastRenderedPageBreak/>
              <w:t>sociales, económicos y ambientales para las comunidades.</w:t>
            </w:r>
          </w:p>
          <w:p w14:paraId="0DD9F3A3" w14:textId="77777777" w:rsidR="00F968BF" w:rsidRPr="00F968BF" w:rsidRDefault="00F968BF" w:rsidP="00F968BF">
            <w:pPr>
              <w:spacing w:before="100" w:beforeAutospacing="1" w:after="100" w:afterAutospacing="1"/>
              <w:rPr>
                <w:rFonts w:ascii="Arial" w:hAnsi="Arial" w:cs="Arial"/>
                <w:color w:val="000000"/>
                <w:sz w:val="20"/>
                <w:szCs w:val="20"/>
                <w:shd w:val="clear" w:color="auto" w:fill="FFFFFF"/>
              </w:rPr>
            </w:pPr>
            <w:r w:rsidRPr="00F968BF">
              <w:rPr>
                <w:rFonts w:ascii="Arial" w:hAnsi="Arial" w:cs="Arial"/>
                <w:color w:val="000000"/>
                <w:sz w:val="20"/>
                <w:szCs w:val="20"/>
                <w:shd w:val="clear" w:color="auto" w:fill="FFFFFF"/>
              </w:rPr>
              <w:t>La información validada y el guiamiento recibido servirán como insumo fundamental para la estructuración de documentos técnicos, aportando al fortalecimiento de la gestión del sector eléctrico y al cumplimiento de las metas de sostenibilidad planteadas en el marco de la Transición Energética Justa.</w:t>
            </w:r>
          </w:p>
          <w:p w14:paraId="15AA4BB2" w14:textId="3F760C4E" w:rsidR="002175AE" w:rsidRPr="006230B8" w:rsidRDefault="002175AE" w:rsidP="0003699D">
            <w:pPr>
              <w:jc w:val="both"/>
              <w:rPr>
                <w:rFonts w:ascii="Arial" w:hAnsi="Arial" w:cs="Arial"/>
                <w:color w:val="000000"/>
                <w:sz w:val="20"/>
                <w:szCs w:val="20"/>
                <w:shd w:val="clear" w:color="auto" w:fill="FFFFFF"/>
              </w:rPr>
            </w:pPr>
          </w:p>
        </w:tc>
      </w:tr>
      <w:tr w:rsidR="002175AE" w:rsidRPr="004C232E" w14:paraId="7197D6BF" w14:textId="77777777" w:rsidTr="7D1789CB">
        <w:trPr>
          <w:trHeight w:val="293"/>
        </w:trPr>
        <w:tc>
          <w:tcPr>
            <w:tcW w:w="669" w:type="dxa"/>
            <w:vMerge/>
            <w:vAlign w:val="center"/>
            <w:hideMark/>
          </w:tcPr>
          <w:p w14:paraId="6607BE74"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222528A" w14:textId="77777777" w:rsidR="002175AE" w:rsidRPr="00A31095" w:rsidRDefault="002175AE" w:rsidP="0003699D">
            <w:pPr>
              <w:jc w:val="both"/>
              <w:rPr>
                <w:rFonts w:ascii="Arial" w:hAnsi="Arial" w:cs="Arial"/>
                <w:color w:val="000000"/>
                <w:sz w:val="20"/>
                <w:szCs w:val="20"/>
                <w:shd w:val="clear" w:color="auto" w:fill="FFFFFF"/>
              </w:rPr>
            </w:pPr>
          </w:p>
        </w:tc>
        <w:tc>
          <w:tcPr>
            <w:tcW w:w="4903" w:type="dxa"/>
            <w:gridSpan w:val="8"/>
            <w:vMerge/>
            <w:vAlign w:val="center"/>
            <w:hideMark/>
          </w:tcPr>
          <w:p w14:paraId="09C56648" w14:textId="77777777" w:rsidR="002175AE" w:rsidRPr="006230B8" w:rsidRDefault="002175AE" w:rsidP="0003699D">
            <w:pPr>
              <w:jc w:val="both"/>
              <w:rPr>
                <w:rFonts w:ascii="Arial" w:hAnsi="Arial" w:cs="Arial"/>
                <w:color w:val="000000"/>
                <w:sz w:val="20"/>
                <w:szCs w:val="20"/>
                <w:shd w:val="clear" w:color="auto" w:fill="FFFFFF"/>
              </w:rPr>
            </w:pPr>
          </w:p>
        </w:tc>
      </w:tr>
      <w:tr w:rsidR="002175AE" w:rsidRPr="004C232E" w14:paraId="61D01C32" w14:textId="77777777" w:rsidTr="7D1789CB">
        <w:trPr>
          <w:trHeight w:val="293"/>
        </w:trPr>
        <w:tc>
          <w:tcPr>
            <w:tcW w:w="669" w:type="dxa"/>
            <w:vMerge/>
            <w:vAlign w:val="center"/>
            <w:hideMark/>
          </w:tcPr>
          <w:p w14:paraId="69164469"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164B670F" w14:textId="77777777" w:rsidR="002175AE" w:rsidRPr="00A31095" w:rsidRDefault="002175AE" w:rsidP="0003699D">
            <w:pPr>
              <w:jc w:val="both"/>
              <w:rPr>
                <w:rFonts w:ascii="Arial" w:hAnsi="Arial" w:cs="Arial"/>
                <w:color w:val="000000"/>
                <w:sz w:val="20"/>
                <w:szCs w:val="20"/>
                <w:shd w:val="clear" w:color="auto" w:fill="FFFFFF"/>
              </w:rPr>
            </w:pPr>
          </w:p>
        </w:tc>
        <w:tc>
          <w:tcPr>
            <w:tcW w:w="4903" w:type="dxa"/>
            <w:gridSpan w:val="8"/>
            <w:vMerge/>
            <w:vAlign w:val="center"/>
            <w:hideMark/>
          </w:tcPr>
          <w:p w14:paraId="65BD680A" w14:textId="77777777" w:rsidR="002175AE" w:rsidRPr="006230B8" w:rsidRDefault="002175AE" w:rsidP="0003699D">
            <w:pPr>
              <w:jc w:val="both"/>
              <w:rPr>
                <w:rFonts w:ascii="Arial" w:hAnsi="Arial" w:cs="Arial"/>
                <w:color w:val="000000"/>
                <w:sz w:val="20"/>
                <w:szCs w:val="20"/>
                <w:shd w:val="clear" w:color="auto" w:fill="FFFFFF"/>
              </w:rPr>
            </w:pPr>
          </w:p>
        </w:tc>
      </w:tr>
      <w:tr w:rsidR="002175AE" w:rsidRPr="004C232E" w14:paraId="23393578" w14:textId="77777777" w:rsidTr="7D1789CB">
        <w:trPr>
          <w:trHeight w:val="293"/>
        </w:trPr>
        <w:tc>
          <w:tcPr>
            <w:tcW w:w="669" w:type="dxa"/>
            <w:vMerge w:val="restart"/>
            <w:shd w:val="clear" w:color="auto" w:fill="D9D9D9" w:themeFill="background1" w:themeFillShade="D9"/>
            <w:vAlign w:val="center"/>
            <w:hideMark/>
          </w:tcPr>
          <w:p w14:paraId="07D6849B"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880" w:type="dxa"/>
            <w:gridSpan w:val="9"/>
            <w:vMerge w:val="restart"/>
            <w:shd w:val="clear" w:color="auto" w:fill="auto"/>
            <w:vAlign w:val="center"/>
            <w:hideMark/>
          </w:tcPr>
          <w:p w14:paraId="4BA9EB00" w14:textId="2C1F55D4" w:rsidR="002175AE" w:rsidRPr="00A31095" w:rsidRDefault="00DD2E89" w:rsidP="0003699D">
            <w:pPr>
              <w:jc w:val="both"/>
              <w:rPr>
                <w:rFonts w:ascii="Arial" w:hAnsi="Arial" w:cs="Arial"/>
                <w:color w:val="000000"/>
                <w:sz w:val="20"/>
                <w:szCs w:val="20"/>
                <w:shd w:val="clear" w:color="auto" w:fill="FFFFFF"/>
              </w:rPr>
            </w:pPr>
            <w:r w:rsidRPr="00A31095">
              <w:rPr>
                <w:rFonts w:ascii="Arial" w:hAnsi="Arial" w:cs="Arial"/>
                <w:color w:val="000000"/>
                <w:sz w:val="20"/>
                <w:szCs w:val="20"/>
                <w:shd w:val="clear" w:color="auto" w:fill="FFFFFF"/>
              </w:rPr>
              <w:t>Apoyar la validación de información primaria y secundaria que sean requeridos en el marco de los proyectos de energización, comunidades energéticas y demás líneas de implementación de la transición energética justa. </w:t>
            </w:r>
          </w:p>
        </w:tc>
        <w:tc>
          <w:tcPr>
            <w:tcW w:w="4903" w:type="dxa"/>
            <w:gridSpan w:val="8"/>
            <w:vMerge w:val="restart"/>
            <w:shd w:val="clear" w:color="auto" w:fill="auto"/>
            <w:vAlign w:val="center"/>
            <w:hideMark/>
          </w:tcPr>
          <w:p w14:paraId="6C359382" w14:textId="77777777" w:rsidR="006B2B4E" w:rsidRDefault="006230B8" w:rsidP="0003699D">
            <w:pPr>
              <w:jc w:val="both"/>
              <w:rPr>
                <w:rFonts w:ascii="Arial" w:hAnsi="Arial" w:cs="Arial"/>
                <w:color w:val="000000"/>
                <w:sz w:val="20"/>
                <w:szCs w:val="20"/>
                <w:shd w:val="clear" w:color="auto" w:fill="FFFFFF"/>
              </w:rPr>
            </w:pPr>
            <w:r w:rsidRPr="006230B8">
              <w:rPr>
                <w:rFonts w:ascii="Arial" w:hAnsi="Arial" w:cs="Arial"/>
                <w:color w:val="000000"/>
                <w:sz w:val="20"/>
                <w:szCs w:val="20"/>
                <w:shd w:val="clear" w:color="auto" w:fill="FFFFFF"/>
              </w:rPr>
              <w:t xml:space="preserve">Durante el presente periodo, se llevó a cabo la revisión detallada de las carpetas y registros correspondientes a las comunidades energéticas asignadas al departamento de Cundinamarca. </w:t>
            </w:r>
          </w:p>
          <w:p w14:paraId="61000088" w14:textId="77777777" w:rsidR="006B2B4E" w:rsidRDefault="006230B8" w:rsidP="0003699D">
            <w:pPr>
              <w:jc w:val="both"/>
              <w:rPr>
                <w:rFonts w:ascii="Arial" w:hAnsi="Arial" w:cs="Arial"/>
                <w:color w:val="000000"/>
                <w:sz w:val="20"/>
                <w:szCs w:val="20"/>
                <w:shd w:val="clear" w:color="auto" w:fill="FFFFFF"/>
              </w:rPr>
            </w:pPr>
            <w:r w:rsidRPr="006230B8">
              <w:rPr>
                <w:rFonts w:ascii="Arial" w:hAnsi="Arial" w:cs="Arial"/>
                <w:color w:val="000000"/>
                <w:sz w:val="20"/>
                <w:szCs w:val="20"/>
                <w:shd w:val="clear" w:color="auto" w:fill="FFFFFF"/>
              </w:rPr>
              <w:t>Esta labor permitió verificar la información existente, actualizar los datos disponibles y organizar la documentación con el fin de contar con insumos confiables para el seguimiento de los proyectos. Asimismo, se identificaron avances alcanzados por las comunidades, así como aspectos que requieren mayor acompañamiento y fortalecimiento.</w:t>
            </w:r>
          </w:p>
          <w:p w14:paraId="126B5DB4" w14:textId="77777777" w:rsidR="006B2B4E" w:rsidRDefault="006B2B4E" w:rsidP="0003699D">
            <w:pPr>
              <w:jc w:val="both"/>
              <w:rPr>
                <w:rFonts w:ascii="Arial" w:hAnsi="Arial" w:cs="Arial"/>
                <w:color w:val="000000"/>
                <w:sz w:val="20"/>
                <w:szCs w:val="20"/>
                <w:shd w:val="clear" w:color="auto" w:fill="FFFFFF"/>
              </w:rPr>
            </w:pPr>
          </w:p>
          <w:p w14:paraId="50A93DC9" w14:textId="5821594A" w:rsidR="002175AE" w:rsidRPr="006230B8" w:rsidRDefault="006230B8" w:rsidP="0003699D">
            <w:pPr>
              <w:jc w:val="both"/>
              <w:rPr>
                <w:rFonts w:ascii="Arial" w:hAnsi="Arial" w:cs="Arial"/>
                <w:color w:val="000000"/>
                <w:sz w:val="20"/>
                <w:szCs w:val="20"/>
                <w:shd w:val="clear" w:color="auto" w:fill="FFFFFF"/>
              </w:rPr>
            </w:pPr>
            <w:r w:rsidRPr="006230B8">
              <w:rPr>
                <w:rFonts w:ascii="Arial" w:hAnsi="Arial" w:cs="Arial"/>
                <w:color w:val="000000"/>
                <w:sz w:val="20"/>
                <w:szCs w:val="20"/>
                <w:shd w:val="clear" w:color="auto" w:fill="FFFFFF"/>
              </w:rPr>
              <w:t xml:space="preserve"> El desarrollo de esta actividad contribuye directamente a garantizar la trazabilidad de la gestión y a facilitar la toma de decisiones técnicas y administrativas que apoyen el proceso de estructuración y consolidación de las comunidades energéticas en el territorio.</w:t>
            </w:r>
          </w:p>
        </w:tc>
      </w:tr>
      <w:tr w:rsidR="002175AE" w:rsidRPr="004C232E" w14:paraId="64E6C4F7" w14:textId="77777777" w:rsidTr="7D1789CB">
        <w:trPr>
          <w:trHeight w:val="293"/>
        </w:trPr>
        <w:tc>
          <w:tcPr>
            <w:tcW w:w="669" w:type="dxa"/>
            <w:vMerge/>
            <w:vAlign w:val="center"/>
            <w:hideMark/>
          </w:tcPr>
          <w:p w14:paraId="64C4FD2E"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431BD93"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3342B7E0"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345904AA" w14:textId="77777777" w:rsidTr="7D1789CB">
        <w:trPr>
          <w:trHeight w:val="293"/>
        </w:trPr>
        <w:tc>
          <w:tcPr>
            <w:tcW w:w="669" w:type="dxa"/>
            <w:vMerge/>
            <w:vAlign w:val="center"/>
            <w:hideMark/>
          </w:tcPr>
          <w:p w14:paraId="041F2A4D"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3AA67509"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1EE4A26E"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4DD9ED97" w14:textId="77777777" w:rsidTr="7D1789CB">
        <w:trPr>
          <w:trHeight w:val="293"/>
        </w:trPr>
        <w:tc>
          <w:tcPr>
            <w:tcW w:w="669" w:type="dxa"/>
            <w:vMerge w:val="restart"/>
            <w:shd w:val="clear" w:color="auto" w:fill="D9D9D9" w:themeFill="background1" w:themeFillShade="D9"/>
            <w:vAlign w:val="center"/>
            <w:hideMark/>
          </w:tcPr>
          <w:p w14:paraId="5614B04B"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880" w:type="dxa"/>
            <w:gridSpan w:val="9"/>
            <w:vMerge w:val="restart"/>
            <w:shd w:val="clear" w:color="auto" w:fill="auto"/>
            <w:vAlign w:val="center"/>
            <w:hideMark/>
          </w:tcPr>
          <w:p w14:paraId="72BC1279" w14:textId="2D14D831" w:rsidR="002175AE" w:rsidRPr="00A31095" w:rsidRDefault="00DD2E89" w:rsidP="0003699D">
            <w:pPr>
              <w:jc w:val="both"/>
              <w:rPr>
                <w:rFonts w:ascii="Arial" w:hAnsi="Arial" w:cs="Arial"/>
                <w:color w:val="000000"/>
                <w:sz w:val="20"/>
                <w:szCs w:val="20"/>
                <w:shd w:val="clear" w:color="auto" w:fill="FFFFFF"/>
              </w:rPr>
            </w:pPr>
            <w:r w:rsidRPr="00A31095">
              <w:rPr>
                <w:rFonts w:ascii="Arial" w:hAnsi="Arial" w:cs="Arial"/>
                <w:color w:val="000000"/>
                <w:sz w:val="20"/>
                <w:szCs w:val="20"/>
                <w:shd w:val="clear" w:color="auto" w:fill="FFFFFF"/>
              </w:rPr>
              <w:t>Participar y prestar acompañamiento técnico en las reuniones y sesiones de trabajo, en las que se haga necesaria o conveniente su participación, relacionadas en el objeto del contrato, para lo cual se debe: elaborar actas, memorias de la reunión e informes de acuerdo con los formatos y directrices impartidas por el supervisor </w:t>
            </w:r>
          </w:p>
        </w:tc>
        <w:tc>
          <w:tcPr>
            <w:tcW w:w="4903" w:type="dxa"/>
            <w:gridSpan w:val="8"/>
            <w:vMerge w:val="restart"/>
            <w:shd w:val="clear" w:color="auto" w:fill="auto"/>
            <w:vAlign w:val="center"/>
            <w:hideMark/>
          </w:tcPr>
          <w:p w14:paraId="464D0B4A" w14:textId="27B9A7E8" w:rsidR="00763431" w:rsidRDefault="00763431" w:rsidP="0003699D">
            <w:pPr>
              <w:jc w:val="both"/>
              <w:rPr>
                <w:rFonts w:ascii="Arial" w:hAnsi="Arial" w:cs="Arial"/>
                <w:color w:val="000000"/>
                <w:sz w:val="20"/>
                <w:szCs w:val="20"/>
                <w:shd w:val="clear" w:color="auto" w:fill="FFFFFF"/>
              </w:rPr>
            </w:pPr>
            <w:r w:rsidRPr="00763431">
              <w:rPr>
                <w:rFonts w:ascii="Arial" w:hAnsi="Arial" w:cs="Arial"/>
                <w:color w:val="000000"/>
                <w:sz w:val="20"/>
                <w:szCs w:val="20"/>
                <w:shd w:val="clear" w:color="auto" w:fill="FFFFFF"/>
              </w:rPr>
              <w:t xml:space="preserve">Durante el mes de </w:t>
            </w:r>
            <w:r w:rsidR="0007250C">
              <w:rPr>
                <w:rFonts w:ascii="Arial" w:hAnsi="Arial" w:cs="Arial"/>
                <w:color w:val="000000"/>
                <w:sz w:val="20"/>
                <w:szCs w:val="20"/>
                <w:shd w:val="clear" w:color="auto" w:fill="FFFFFF"/>
              </w:rPr>
              <w:t>agosto</w:t>
            </w:r>
            <w:r w:rsidRPr="00763431">
              <w:rPr>
                <w:rFonts w:ascii="Arial" w:hAnsi="Arial" w:cs="Arial"/>
                <w:color w:val="000000"/>
                <w:sz w:val="20"/>
                <w:szCs w:val="20"/>
                <w:shd w:val="clear" w:color="auto" w:fill="FFFFFF"/>
              </w:rPr>
              <w:t xml:space="preserve"> de 2025, se prestó acompañamiento técnico en una sesión de trabajo con la Universidad del Valle, en el marco de la consolidación de la propuesta de formación de la Estrategia de Transición Justa (ETJ).</w:t>
            </w:r>
          </w:p>
          <w:p w14:paraId="3B3FD77E" w14:textId="77777777" w:rsidR="00183D82" w:rsidRDefault="00763431" w:rsidP="0003699D">
            <w:pPr>
              <w:jc w:val="both"/>
              <w:rPr>
                <w:rFonts w:ascii="Arial" w:hAnsi="Arial" w:cs="Arial"/>
                <w:color w:val="000000"/>
                <w:sz w:val="20"/>
                <w:szCs w:val="20"/>
                <w:shd w:val="clear" w:color="auto" w:fill="FFFFFF"/>
              </w:rPr>
            </w:pPr>
            <w:r w:rsidRPr="00763431">
              <w:rPr>
                <w:rFonts w:ascii="Arial" w:hAnsi="Arial" w:cs="Arial"/>
                <w:color w:val="000000"/>
                <w:sz w:val="20"/>
                <w:szCs w:val="20"/>
                <w:shd w:val="clear" w:color="auto" w:fill="FFFFFF"/>
              </w:rPr>
              <w:t xml:space="preserve">El propósito principal del encuentro fue analizar y estructurar los productos académicos y pedagógicos que se pondrán a disposición de las comunidades, entre ellos cursos virtuales, un chatbot interactivo, cartillas informativas y procesos de capacitación presencial y virtual. Estos productos tienen como finalidad facilitar el acceso de la población al conocimiento técnico y social sobre la transición energética, promoviendo la apropiación comunitaria y el fortalecimiento de capacidades locales en torno a este proceso. </w:t>
            </w:r>
          </w:p>
          <w:p w14:paraId="3B36D77C" w14:textId="77777777" w:rsidR="00183D82" w:rsidRDefault="00183D82" w:rsidP="0003699D">
            <w:pPr>
              <w:jc w:val="both"/>
              <w:rPr>
                <w:rFonts w:ascii="Arial" w:hAnsi="Arial" w:cs="Arial"/>
                <w:color w:val="000000"/>
                <w:sz w:val="20"/>
                <w:szCs w:val="20"/>
                <w:shd w:val="clear" w:color="auto" w:fill="FFFFFF"/>
              </w:rPr>
            </w:pPr>
          </w:p>
          <w:p w14:paraId="341D9502" w14:textId="41F57BCD" w:rsidR="002175AE" w:rsidRPr="00A31095" w:rsidRDefault="00763431" w:rsidP="0003699D">
            <w:pPr>
              <w:jc w:val="both"/>
              <w:rPr>
                <w:rFonts w:ascii="Arial" w:hAnsi="Arial" w:cs="Arial"/>
                <w:color w:val="000000"/>
                <w:sz w:val="20"/>
                <w:szCs w:val="20"/>
                <w:shd w:val="clear" w:color="auto" w:fill="FFFFFF"/>
              </w:rPr>
            </w:pPr>
            <w:r w:rsidRPr="00763431">
              <w:rPr>
                <w:rFonts w:ascii="Arial" w:hAnsi="Arial" w:cs="Arial"/>
                <w:color w:val="000000"/>
                <w:sz w:val="20"/>
                <w:szCs w:val="20"/>
                <w:shd w:val="clear" w:color="auto" w:fill="FFFFFF"/>
              </w:rPr>
              <w:t xml:space="preserve">Durante la sesión, se discutieron aspectos relacionados con la metodología, los contenidos y los formatos más adecuados para garantizar que la información llegue de manera clara, práctica y pertinente a los territorios. Así mismo, se acordó continuar con la validación técnica de los materiales </w:t>
            </w:r>
            <w:r w:rsidRPr="00763431">
              <w:rPr>
                <w:rFonts w:ascii="Arial" w:hAnsi="Arial" w:cs="Arial"/>
                <w:color w:val="000000"/>
                <w:sz w:val="20"/>
                <w:szCs w:val="20"/>
                <w:shd w:val="clear" w:color="auto" w:fill="FFFFFF"/>
              </w:rPr>
              <w:lastRenderedPageBreak/>
              <w:t>en articulación con el equipo de sostenibilidad, de modo que la propuesta formativa responda a las necesidades reales de las comunidades y contribuya al cumplimiento de los objetivos del Ministerio de Minas y Energía en el marco de la política de Transición Energética Justa</w:t>
            </w:r>
            <w:r w:rsidR="00183D82">
              <w:rPr>
                <w:rFonts w:ascii="Arial" w:hAnsi="Arial" w:cs="Arial"/>
                <w:color w:val="000000"/>
                <w:sz w:val="20"/>
                <w:szCs w:val="20"/>
                <w:shd w:val="clear" w:color="auto" w:fill="FFFFFF"/>
              </w:rPr>
              <w:t>.</w:t>
            </w:r>
          </w:p>
        </w:tc>
      </w:tr>
      <w:tr w:rsidR="002175AE" w:rsidRPr="004C232E" w14:paraId="577F6993" w14:textId="77777777" w:rsidTr="7D1789CB">
        <w:trPr>
          <w:trHeight w:val="293"/>
        </w:trPr>
        <w:tc>
          <w:tcPr>
            <w:tcW w:w="669" w:type="dxa"/>
            <w:vMerge/>
            <w:vAlign w:val="center"/>
            <w:hideMark/>
          </w:tcPr>
          <w:p w14:paraId="3C7CA5AE"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14ECC64D"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5A803364"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015E0317" w14:textId="77777777" w:rsidTr="00481AF7">
        <w:trPr>
          <w:trHeight w:val="293"/>
        </w:trPr>
        <w:tc>
          <w:tcPr>
            <w:tcW w:w="669" w:type="dxa"/>
            <w:vMerge/>
            <w:vAlign w:val="center"/>
            <w:hideMark/>
          </w:tcPr>
          <w:p w14:paraId="4E022257"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2EC50B4"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7EE0CED8"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285F4F32" w14:textId="77777777" w:rsidTr="7D1789CB">
        <w:trPr>
          <w:trHeight w:val="293"/>
        </w:trPr>
        <w:tc>
          <w:tcPr>
            <w:tcW w:w="669" w:type="dxa"/>
            <w:vMerge w:val="restart"/>
            <w:shd w:val="clear" w:color="auto" w:fill="D9D9D9" w:themeFill="background1" w:themeFillShade="D9"/>
            <w:vAlign w:val="center"/>
            <w:hideMark/>
          </w:tcPr>
          <w:p w14:paraId="0EA94C58"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880" w:type="dxa"/>
            <w:gridSpan w:val="9"/>
            <w:vMerge w:val="restart"/>
            <w:shd w:val="clear" w:color="auto" w:fill="auto"/>
            <w:vAlign w:val="center"/>
            <w:hideMark/>
          </w:tcPr>
          <w:p w14:paraId="0FE28E49" w14:textId="2B76F844" w:rsidR="002175AE" w:rsidRPr="00826AE4" w:rsidRDefault="00DD2E89" w:rsidP="0003699D">
            <w:pPr>
              <w:jc w:val="both"/>
              <w:rPr>
                <w:rFonts w:ascii="Arial" w:hAnsi="Arial" w:cs="Arial"/>
                <w:color w:val="000000"/>
                <w:sz w:val="20"/>
                <w:szCs w:val="20"/>
                <w:shd w:val="clear" w:color="auto" w:fill="FFFFFF"/>
              </w:rPr>
            </w:pPr>
            <w:r w:rsidRPr="00826AE4">
              <w:rPr>
                <w:rFonts w:ascii="Arial" w:hAnsi="Arial" w:cs="Arial"/>
                <w:color w:val="000000"/>
                <w:sz w:val="20"/>
                <w:szCs w:val="20"/>
                <w:shd w:val="clear" w:color="auto" w:fill="FFFFFF"/>
              </w:rPr>
              <w:t>Apoyar la proyección de respuestas a requerimientos de información y derechos de petición relacionados con el objeto del contrato, según designación realizada por el supervisor. </w:t>
            </w:r>
          </w:p>
        </w:tc>
        <w:tc>
          <w:tcPr>
            <w:tcW w:w="4903" w:type="dxa"/>
            <w:gridSpan w:val="8"/>
            <w:vMerge w:val="restart"/>
            <w:shd w:val="clear" w:color="auto" w:fill="auto"/>
            <w:vAlign w:val="center"/>
            <w:hideMark/>
          </w:tcPr>
          <w:p w14:paraId="01793BFC" w14:textId="60BEB92D" w:rsidR="002175AE" w:rsidRPr="00945A47" w:rsidRDefault="006B2B4E" w:rsidP="0003699D">
            <w:pPr>
              <w:jc w:val="both"/>
              <w:rPr>
                <w:rFonts w:ascii="Arial" w:eastAsia="Times New Roman" w:hAnsi="Arial" w:cs="Arial"/>
                <w:sz w:val="20"/>
                <w:szCs w:val="20"/>
                <w:lang w:eastAsia="es-ES_tradnl"/>
              </w:rPr>
            </w:pPr>
            <w:r w:rsidRPr="006B2B4E">
              <w:rPr>
                <w:rFonts w:ascii="Arial" w:hAnsi="Arial" w:cs="Arial"/>
                <w:color w:val="000000"/>
                <w:sz w:val="20"/>
                <w:szCs w:val="20"/>
                <w:shd w:val="clear" w:color="auto" w:fill="FFFFFF"/>
              </w:rPr>
              <w:t>La actividad no ha podido ser asignada debido a que, hasta el momento, no se ha recibido ningún derecho de petición que habilite su ejecución.</w:t>
            </w:r>
          </w:p>
        </w:tc>
      </w:tr>
      <w:tr w:rsidR="002175AE" w:rsidRPr="004C232E" w14:paraId="252173B1" w14:textId="77777777" w:rsidTr="7D1789CB">
        <w:trPr>
          <w:trHeight w:val="293"/>
        </w:trPr>
        <w:tc>
          <w:tcPr>
            <w:tcW w:w="669" w:type="dxa"/>
            <w:vMerge/>
            <w:vAlign w:val="center"/>
            <w:hideMark/>
          </w:tcPr>
          <w:p w14:paraId="6B6DEE74"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361C84E" w14:textId="77777777" w:rsidR="002175AE" w:rsidRPr="00826AE4" w:rsidRDefault="002175AE" w:rsidP="0003699D">
            <w:pPr>
              <w:jc w:val="both"/>
              <w:rPr>
                <w:rFonts w:ascii="Arial" w:hAnsi="Arial" w:cs="Arial"/>
                <w:color w:val="000000"/>
                <w:sz w:val="20"/>
                <w:szCs w:val="20"/>
                <w:shd w:val="clear" w:color="auto" w:fill="FFFFFF"/>
              </w:rPr>
            </w:pPr>
          </w:p>
        </w:tc>
        <w:tc>
          <w:tcPr>
            <w:tcW w:w="4903" w:type="dxa"/>
            <w:gridSpan w:val="8"/>
            <w:vMerge/>
            <w:vAlign w:val="center"/>
            <w:hideMark/>
          </w:tcPr>
          <w:p w14:paraId="094E5565"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43547FB" w14:textId="77777777" w:rsidTr="7D1789CB">
        <w:trPr>
          <w:trHeight w:val="293"/>
        </w:trPr>
        <w:tc>
          <w:tcPr>
            <w:tcW w:w="669" w:type="dxa"/>
            <w:vMerge/>
            <w:vAlign w:val="center"/>
            <w:hideMark/>
          </w:tcPr>
          <w:p w14:paraId="0F6007AC"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2131810" w14:textId="77777777" w:rsidR="002175AE" w:rsidRPr="00826AE4" w:rsidRDefault="002175AE" w:rsidP="0003699D">
            <w:pPr>
              <w:jc w:val="both"/>
              <w:rPr>
                <w:rFonts w:ascii="Arial" w:hAnsi="Arial" w:cs="Arial"/>
                <w:color w:val="000000"/>
                <w:sz w:val="20"/>
                <w:szCs w:val="20"/>
                <w:shd w:val="clear" w:color="auto" w:fill="FFFFFF"/>
              </w:rPr>
            </w:pPr>
          </w:p>
        </w:tc>
        <w:tc>
          <w:tcPr>
            <w:tcW w:w="4903" w:type="dxa"/>
            <w:gridSpan w:val="8"/>
            <w:vMerge/>
            <w:vAlign w:val="center"/>
            <w:hideMark/>
          </w:tcPr>
          <w:p w14:paraId="618F220F"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7B5419BC" w14:textId="77777777" w:rsidTr="7D1789CB">
        <w:trPr>
          <w:trHeight w:val="293"/>
        </w:trPr>
        <w:tc>
          <w:tcPr>
            <w:tcW w:w="669" w:type="dxa"/>
            <w:vMerge w:val="restart"/>
            <w:shd w:val="clear" w:color="auto" w:fill="D9D9D9" w:themeFill="background1" w:themeFillShade="D9"/>
            <w:vAlign w:val="center"/>
            <w:hideMark/>
          </w:tcPr>
          <w:p w14:paraId="1B174685"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880" w:type="dxa"/>
            <w:gridSpan w:val="9"/>
            <w:vMerge w:val="restart"/>
            <w:shd w:val="clear" w:color="auto" w:fill="auto"/>
            <w:vAlign w:val="center"/>
            <w:hideMark/>
          </w:tcPr>
          <w:p w14:paraId="66F92A17" w14:textId="761695A5" w:rsidR="002175AE" w:rsidRPr="00826AE4" w:rsidRDefault="00DD2E89" w:rsidP="00DD2E89">
            <w:pPr>
              <w:shd w:val="clear" w:color="auto" w:fill="FFFFFF"/>
              <w:rPr>
                <w:rFonts w:ascii="Arial" w:hAnsi="Arial" w:cs="Arial"/>
                <w:color w:val="000000"/>
                <w:sz w:val="20"/>
                <w:szCs w:val="20"/>
                <w:shd w:val="clear" w:color="auto" w:fill="FFFFFF"/>
              </w:rPr>
            </w:pPr>
            <w:r w:rsidRPr="00DD2E89">
              <w:rPr>
                <w:rFonts w:ascii="Arial" w:hAnsi="Arial" w:cs="Arial"/>
                <w:color w:val="000000"/>
                <w:sz w:val="20"/>
                <w:szCs w:val="20"/>
                <w:shd w:val="clear" w:color="auto" w:fill="FFFFFF"/>
              </w:rPr>
              <w:t>Acompañar el desarrollo de espacios de planeación y seguimiento administrativo a la implementación de la Estrategia Nacional de Comunidades Energéticas. </w:t>
            </w:r>
          </w:p>
        </w:tc>
        <w:tc>
          <w:tcPr>
            <w:tcW w:w="4903" w:type="dxa"/>
            <w:gridSpan w:val="8"/>
            <w:vMerge w:val="restart"/>
            <w:shd w:val="clear" w:color="auto" w:fill="auto"/>
            <w:vAlign w:val="center"/>
            <w:hideMark/>
          </w:tcPr>
          <w:p w14:paraId="0E4CB9FB" w14:textId="099154EB" w:rsidR="00E91FC6" w:rsidRPr="00B26CCC" w:rsidRDefault="00E91FC6" w:rsidP="00B26CCC">
            <w:pPr>
              <w:pStyle w:val="Prrafodelista"/>
              <w:numPr>
                <w:ilvl w:val="0"/>
                <w:numId w:val="3"/>
              </w:numPr>
              <w:jc w:val="both"/>
              <w:rPr>
                <w:rFonts w:ascii="Arial" w:eastAsia="Times New Roman" w:hAnsi="Arial" w:cs="Arial"/>
                <w:sz w:val="20"/>
                <w:szCs w:val="20"/>
                <w:lang w:eastAsia="es-ES_tradnl"/>
              </w:rPr>
            </w:pPr>
            <w:r w:rsidRPr="00B26CCC">
              <w:rPr>
                <w:rFonts w:ascii="Arial" w:eastAsia="Times New Roman" w:hAnsi="Arial" w:cs="Arial"/>
                <w:sz w:val="20"/>
                <w:szCs w:val="20"/>
                <w:lang w:eastAsia="es-ES_tradnl"/>
              </w:rPr>
              <w:t xml:space="preserve">Durante el mes de </w:t>
            </w:r>
            <w:r w:rsidR="0007250C" w:rsidRPr="00B26CCC">
              <w:rPr>
                <w:rFonts w:ascii="Arial" w:eastAsia="Times New Roman" w:hAnsi="Arial" w:cs="Arial"/>
                <w:sz w:val="20"/>
                <w:szCs w:val="20"/>
                <w:lang w:eastAsia="es-ES_tradnl"/>
              </w:rPr>
              <w:t>agosto</w:t>
            </w:r>
            <w:r w:rsidRPr="00B26CCC">
              <w:rPr>
                <w:rFonts w:ascii="Arial" w:eastAsia="Times New Roman" w:hAnsi="Arial" w:cs="Arial"/>
                <w:sz w:val="20"/>
                <w:szCs w:val="20"/>
                <w:lang w:eastAsia="es-ES_tradnl"/>
              </w:rPr>
              <w:t xml:space="preserve"> de 2025, se participó en la realización de reuniones y sesiones de coordinación orientadas a la implementación de la Estrategia Nacional de Comunidades Energéticas. En estos espacios se consolidaron los avances de los diferentes procesos administrativos, se revisaron los planes de acción y se identificaron oportunidades para optimizar la ejecución de las actividades asignadas.</w:t>
            </w:r>
          </w:p>
          <w:p w14:paraId="3087831D" w14:textId="77777777" w:rsidR="00E91FC6" w:rsidRPr="00E91FC6" w:rsidRDefault="00E91FC6" w:rsidP="00E91FC6">
            <w:pPr>
              <w:jc w:val="both"/>
              <w:rPr>
                <w:rFonts w:ascii="Arial" w:eastAsia="Times New Roman" w:hAnsi="Arial" w:cs="Arial"/>
                <w:sz w:val="20"/>
                <w:szCs w:val="20"/>
                <w:lang w:eastAsia="es-ES_tradnl"/>
              </w:rPr>
            </w:pPr>
          </w:p>
          <w:p w14:paraId="087C0C7C" w14:textId="4D5F30A6" w:rsidR="002175AE" w:rsidRPr="00B26CCC" w:rsidRDefault="00E91FC6" w:rsidP="00B26CCC">
            <w:pPr>
              <w:pStyle w:val="Prrafodelista"/>
              <w:ind w:left="502"/>
              <w:jc w:val="both"/>
              <w:rPr>
                <w:rFonts w:ascii="Arial" w:eastAsia="Times New Roman" w:hAnsi="Arial" w:cs="Arial"/>
                <w:sz w:val="20"/>
                <w:szCs w:val="20"/>
                <w:lang w:eastAsia="es-ES_tradnl"/>
              </w:rPr>
            </w:pPr>
            <w:r w:rsidRPr="00B26CCC">
              <w:rPr>
                <w:rFonts w:ascii="Arial" w:eastAsia="Times New Roman" w:hAnsi="Arial" w:cs="Arial"/>
                <w:sz w:val="20"/>
                <w:szCs w:val="20"/>
                <w:lang w:eastAsia="es-ES_tradnl"/>
              </w:rPr>
              <w:t>Además, se llevó un registro organizado de los acuerdos, compromisos y tareas derivadas de cada encuentro, garantizando que la información quedara disponible para su seguimiento y consulta por parte del equipo de componente social. Esta labor permitió mantener un control actualizado de la implementación de la estrategia y facilitar la toma de decisiones basada en información confiable y oportuna.</w:t>
            </w:r>
          </w:p>
          <w:p w14:paraId="57DA20DA" w14:textId="662B2F26" w:rsidR="00B26CCC" w:rsidRDefault="00B26CCC" w:rsidP="00B26CCC">
            <w:pPr>
              <w:jc w:val="both"/>
              <w:rPr>
                <w:rFonts w:ascii="Arial" w:eastAsia="Times New Roman" w:hAnsi="Arial" w:cs="Arial"/>
                <w:sz w:val="20"/>
                <w:szCs w:val="20"/>
                <w:lang w:eastAsia="es-ES_tradnl"/>
              </w:rPr>
            </w:pPr>
          </w:p>
          <w:p w14:paraId="16AC2EC4" w14:textId="2C905A83" w:rsidR="00B26CCC" w:rsidRPr="00B26CCC" w:rsidRDefault="00B26CCC" w:rsidP="00B26CCC">
            <w:pPr>
              <w:pStyle w:val="Prrafodelista"/>
              <w:numPr>
                <w:ilvl w:val="0"/>
                <w:numId w:val="3"/>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En este periodo</w:t>
            </w:r>
            <w:r w:rsidRPr="00B26CCC">
              <w:rPr>
                <w:rFonts w:ascii="Arial" w:eastAsia="Times New Roman" w:hAnsi="Arial" w:cs="Arial"/>
                <w:sz w:val="20"/>
                <w:szCs w:val="20"/>
                <w:lang w:eastAsia="es-ES_tradnl"/>
              </w:rPr>
              <w:t>, se realizó la gestión y sistematización de la información recibida de las Comunidades Energéticas (CE). Se revisaron las solicitudes e inquietudes, identificando los datos más relevantes y asegurando que cada caso quedara correctamente registrado en la matriz de seguimiento.</w:t>
            </w:r>
          </w:p>
          <w:p w14:paraId="668AD5CA" w14:textId="77777777" w:rsidR="00B26CCC" w:rsidRPr="00B26CCC" w:rsidRDefault="00B26CCC" w:rsidP="00B26CCC">
            <w:pPr>
              <w:jc w:val="both"/>
              <w:rPr>
                <w:rFonts w:ascii="Arial" w:eastAsia="Times New Roman" w:hAnsi="Arial" w:cs="Arial"/>
                <w:sz w:val="20"/>
                <w:szCs w:val="20"/>
                <w:lang w:eastAsia="es-ES_tradnl"/>
              </w:rPr>
            </w:pPr>
          </w:p>
          <w:p w14:paraId="21BCAA7C" w14:textId="7738963F" w:rsidR="00B26CCC" w:rsidRPr="00B26CCC" w:rsidRDefault="00B26CCC" w:rsidP="00B26CCC">
            <w:pPr>
              <w:pStyle w:val="Prrafodelista"/>
              <w:ind w:left="502"/>
              <w:jc w:val="both"/>
              <w:rPr>
                <w:rFonts w:ascii="Arial" w:eastAsia="Times New Roman" w:hAnsi="Arial" w:cs="Arial"/>
                <w:sz w:val="20"/>
                <w:szCs w:val="20"/>
                <w:lang w:eastAsia="es-ES_tradnl"/>
              </w:rPr>
            </w:pPr>
            <w:r w:rsidRPr="00B26CCC">
              <w:rPr>
                <w:rFonts w:ascii="Arial" w:eastAsia="Times New Roman" w:hAnsi="Arial" w:cs="Arial"/>
                <w:sz w:val="20"/>
                <w:szCs w:val="20"/>
                <w:lang w:eastAsia="es-ES_tradnl"/>
              </w:rPr>
              <w:t>Se organizaron los formatos de manera coherente, permitiendo mantener un registro claro y accesible que facilita la trazabilidad de cada requerimiento y la consulta rápida de información histórica. Gracias a esta labor, el equipo de componente social contó con un instrumento confiable para monitorear el estado de las comunicaciones, apoyar la toma de decisiones y fortalecer la atención a las necesidades de las comunidades.</w:t>
            </w:r>
          </w:p>
          <w:p w14:paraId="7FD0A305" w14:textId="203ABD47" w:rsidR="00B26CCC" w:rsidRPr="00945A47" w:rsidRDefault="00B26CCC" w:rsidP="00E91FC6">
            <w:pPr>
              <w:jc w:val="both"/>
              <w:rPr>
                <w:rFonts w:ascii="Arial" w:eastAsia="Times New Roman" w:hAnsi="Arial" w:cs="Arial"/>
                <w:sz w:val="20"/>
                <w:szCs w:val="20"/>
                <w:lang w:eastAsia="es-ES_tradnl"/>
              </w:rPr>
            </w:pPr>
          </w:p>
        </w:tc>
      </w:tr>
      <w:tr w:rsidR="002175AE" w:rsidRPr="004C232E" w14:paraId="47C38C95" w14:textId="77777777" w:rsidTr="7D1789CB">
        <w:trPr>
          <w:trHeight w:val="293"/>
        </w:trPr>
        <w:tc>
          <w:tcPr>
            <w:tcW w:w="669" w:type="dxa"/>
            <w:vMerge/>
            <w:vAlign w:val="center"/>
            <w:hideMark/>
          </w:tcPr>
          <w:p w14:paraId="646C2AF2"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24B87B2E" w14:textId="77777777" w:rsidR="002175AE" w:rsidRPr="00826AE4" w:rsidRDefault="002175AE" w:rsidP="0003699D">
            <w:pPr>
              <w:jc w:val="both"/>
              <w:rPr>
                <w:rFonts w:ascii="Arial" w:hAnsi="Arial" w:cs="Arial"/>
                <w:color w:val="000000"/>
                <w:sz w:val="20"/>
                <w:szCs w:val="20"/>
                <w:shd w:val="clear" w:color="auto" w:fill="FFFFFF"/>
              </w:rPr>
            </w:pPr>
          </w:p>
        </w:tc>
        <w:tc>
          <w:tcPr>
            <w:tcW w:w="4903" w:type="dxa"/>
            <w:gridSpan w:val="8"/>
            <w:vMerge/>
            <w:vAlign w:val="center"/>
            <w:hideMark/>
          </w:tcPr>
          <w:p w14:paraId="545A5173"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14B35ED0" w14:textId="77777777" w:rsidTr="7D1789CB">
        <w:trPr>
          <w:trHeight w:val="293"/>
        </w:trPr>
        <w:tc>
          <w:tcPr>
            <w:tcW w:w="669" w:type="dxa"/>
            <w:vMerge/>
            <w:vAlign w:val="center"/>
            <w:hideMark/>
          </w:tcPr>
          <w:p w14:paraId="33F50B51"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ABFFE70" w14:textId="77777777" w:rsidR="002175AE" w:rsidRPr="00826AE4" w:rsidRDefault="002175AE" w:rsidP="0003699D">
            <w:pPr>
              <w:jc w:val="both"/>
              <w:rPr>
                <w:rFonts w:ascii="Arial" w:hAnsi="Arial" w:cs="Arial"/>
                <w:color w:val="000000"/>
                <w:sz w:val="20"/>
                <w:szCs w:val="20"/>
                <w:shd w:val="clear" w:color="auto" w:fill="FFFFFF"/>
              </w:rPr>
            </w:pPr>
          </w:p>
        </w:tc>
        <w:tc>
          <w:tcPr>
            <w:tcW w:w="4903" w:type="dxa"/>
            <w:gridSpan w:val="8"/>
            <w:vMerge/>
            <w:vAlign w:val="center"/>
            <w:hideMark/>
          </w:tcPr>
          <w:p w14:paraId="1290EAA1"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2FCBD354" w14:textId="77777777" w:rsidTr="00B26CCC">
        <w:trPr>
          <w:trHeight w:val="293"/>
        </w:trPr>
        <w:tc>
          <w:tcPr>
            <w:tcW w:w="669" w:type="dxa"/>
            <w:vMerge w:val="restart"/>
            <w:shd w:val="clear" w:color="auto" w:fill="D9D9D9" w:themeFill="background1" w:themeFillShade="D9"/>
            <w:vAlign w:val="center"/>
            <w:hideMark/>
          </w:tcPr>
          <w:p w14:paraId="404903EA"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8</w:t>
            </w:r>
          </w:p>
        </w:tc>
        <w:tc>
          <w:tcPr>
            <w:tcW w:w="4880" w:type="dxa"/>
            <w:gridSpan w:val="9"/>
            <w:vMerge w:val="restart"/>
            <w:shd w:val="clear" w:color="auto" w:fill="auto"/>
            <w:vAlign w:val="center"/>
            <w:hideMark/>
          </w:tcPr>
          <w:p w14:paraId="388C8654" w14:textId="77777777" w:rsidR="00DD2E89" w:rsidRPr="00DD2E89" w:rsidRDefault="00DD2E89" w:rsidP="00DD2E89">
            <w:pPr>
              <w:shd w:val="clear" w:color="auto" w:fill="FFFFFF"/>
              <w:rPr>
                <w:rFonts w:ascii="Arial" w:hAnsi="Arial" w:cs="Arial"/>
                <w:color w:val="000000"/>
                <w:sz w:val="20"/>
                <w:szCs w:val="20"/>
                <w:shd w:val="clear" w:color="auto" w:fill="FFFFFF"/>
              </w:rPr>
            </w:pPr>
            <w:r w:rsidRPr="00DD2E89">
              <w:rPr>
                <w:rFonts w:ascii="Arial" w:hAnsi="Arial" w:cs="Arial"/>
                <w:color w:val="000000"/>
                <w:sz w:val="20"/>
                <w:szCs w:val="20"/>
                <w:shd w:val="clear" w:color="auto" w:fill="FFFFFF"/>
              </w:rPr>
              <w:t xml:space="preserve">Gestionar y organizar el soporte documental que se produzca en el marco de la ejecución de los </w:t>
            </w:r>
            <w:r w:rsidRPr="00DD2E89">
              <w:rPr>
                <w:rFonts w:ascii="Arial" w:hAnsi="Arial" w:cs="Arial"/>
                <w:color w:val="000000"/>
                <w:sz w:val="20"/>
                <w:szCs w:val="20"/>
                <w:shd w:val="clear" w:color="auto" w:fill="FFFFFF"/>
              </w:rPr>
              <w:lastRenderedPageBreak/>
              <w:t>procesos y procedimientos de la dirección de energía eléctrica y de acuerdo con las actividades asignadas por el supervisor</w:t>
            </w:r>
          </w:p>
          <w:p w14:paraId="4C28043E" w14:textId="5D51A3A6" w:rsidR="002175AE" w:rsidRPr="00826AE4" w:rsidRDefault="002175AE" w:rsidP="0003699D">
            <w:pPr>
              <w:jc w:val="both"/>
              <w:rPr>
                <w:rFonts w:ascii="Arial" w:hAnsi="Arial" w:cs="Arial"/>
                <w:color w:val="000000"/>
                <w:sz w:val="20"/>
                <w:szCs w:val="20"/>
                <w:shd w:val="clear" w:color="auto" w:fill="FFFFFF"/>
              </w:rPr>
            </w:pPr>
          </w:p>
        </w:tc>
        <w:tc>
          <w:tcPr>
            <w:tcW w:w="4903" w:type="dxa"/>
            <w:gridSpan w:val="8"/>
            <w:vMerge w:val="restart"/>
            <w:shd w:val="clear" w:color="auto" w:fill="auto"/>
            <w:vAlign w:val="center"/>
          </w:tcPr>
          <w:p w14:paraId="053AA40F" w14:textId="06F18121" w:rsidR="00B26CCC" w:rsidRDefault="00B26CCC" w:rsidP="00703C4E">
            <w:pPr>
              <w:jc w:val="both"/>
              <w:rPr>
                <w:rFonts w:ascii="Arial" w:eastAsia="Times New Roman" w:hAnsi="Arial" w:cs="Arial"/>
                <w:sz w:val="20"/>
                <w:szCs w:val="20"/>
                <w:lang w:eastAsia="es-ES_tradnl"/>
              </w:rPr>
            </w:pPr>
            <w:r w:rsidRPr="00B26CCC">
              <w:rPr>
                <w:rFonts w:ascii="Arial" w:eastAsia="Times New Roman" w:hAnsi="Arial" w:cs="Arial"/>
                <w:sz w:val="20"/>
                <w:szCs w:val="20"/>
                <w:lang w:eastAsia="es-ES_tradnl"/>
              </w:rPr>
              <w:lastRenderedPageBreak/>
              <w:t xml:space="preserve">He proporcionado toda la información y documentación solicitada por el Departamento de </w:t>
            </w:r>
            <w:r w:rsidRPr="00B26CCC">
              <w:rPr>
                <w:rFonts w:ascii="Arial" w:eastAsia="Times New Roman" w:hAnsi="Arial" w:cs="Arial"/>
                <w:sz w:val="20"/>
                <w:szCs w:val="20"/>
                <w:lang w:eastAsia="es-ES_tradnl"/>
              </w:rPr>
              <w:lastRenderedPageBreak/>
              <w:t>Dirección y Energía, cumpliendo con los requerimientos establecidos</w:t>
            </w:r>
          </w:p>
          <w:p w14:paraId="79F38D66" w14:textId="77777777" w:rsidR="00B26CCC" w:rsidRDefault="00B26CCC" w:rsidP="00703C4E">
            <w:pPr>
              <w:jc w:val="both"/>
              <w:rPr>
                <w:rFonts w:ascii="Arial" w:eastAsia="Times New Roman" w:hAnsi="Arial" w:cs="Arial"/>
                <w:sz w:val="20"/>
                <w:szCs w:val="20"/>
                <w:lang w:eastAsia="es-ES_tradnl"/>
              </w:rPr>
            </w:pPr>
          </w:p>
          <w:p w14:paraId="1307536C" w14:textId="03C84EF8" w:rsidR="002175AE" w:rsidRDefault="00154593" w:rsidP="00703C4E">
            <w:pPr>
              <w:jc w:val="both"/>
              <w:rPr>
                <w:rFonts w:ascii="Arial" w:eastAsia="Times New Roman" w:hAnsi="Arial" w:cs="Arial"/>
                <w:sz w:val="20"/>
                <w:szCs w:val="20"/>
                <w:lang w:eastAsia="es-ES_tradnl"/>
              </w:rPr>
            </w:pPr>
            <w:hyperlink r:id="rId7" w:history="1">
              <w:r w:rsidR="00B26CCC" w:rsidRPr="001705DA">
                <w:rPr>
                  <w:rStyle w:val="Hipervnculo"/>
                  <w:rFonts w:ascii="Arial" w:eastAsia="Times New Roman" w:hAnsi="Arial" w:cs="Arial"/>
                  <w:sz w:val="20"/>
                  <w:szCs w:val="20"/>
                  <w:lang w:eastAsia="es-ES_tradnl"/>
                </w:rPr>
                <w:t>https://minenergiacol.sharepoint.com/sites/msteams_c07b9d_609752/Shared%20Documents/Forms/AllItems.aspx?id=%2Fsites%2Fmsteams%5Fc07b9d%5F609752%2FShared%20Documents%2FGeneral%2F01%2E%20Comunidades%20Energ%C3%A9ticas%2F01%2E%20Informes%20y%20soportes%20contratistas%2F02%2E%20Soportes%20contratistas%202025%2F04%2E%20SOSTENIBILIDAD%2F29%2E%20GABRIELA%20AMORTEGUI%20AGUIRRE&amp;p=true&amp;ct=1756830566886&amp;or=OWA%2DNT%2DMail&amp;cid=dbdaba68%2De677%2De4b8%2D4bc2%2Da9575400519b&amp;ga=1</w:t>
              </w:r>
            </w:hyperlink>
          </w:p>
          <w:p w14:paraId="3637AF5E" w14:textId="485C2BC0" w:rsidR="00B26CCC" w:rsidRPr="00945A47" w:rsidRDefault="00B26CCC" w:rsidP="00703C4E">
            <w:pPr>
              <w:jc w:val="both"/>
              <w:rPr>
                <w:rFonts w:ascii="Arial" w:eastAsia="Times New Roman" w:hAnsi="Arial" w:cs="Arial"/>
                <w:sz w:val="20"/>
                <w:szCs w:val="20"/>
                <w:lang w:eastAsia="es-ES_tradnl"/>
              </w:rPr>
            </w:pPr>
          </w:p>
        </w:tc>
      </w:tr>
      <w:tr w:rsidR="002175AE" w:rsidRPr="004C232E" w14:paraId="0BD0BF6E" w14:textId="77777777" w:rsidTr="7D1789CB">
        <w:trPr>
          <w:trHeight w:val="293"/>
        </w:trPr>
        <w:tc>
          <w:tcPr>
            <w:tcW w:w="669" w:type="dxa"/>
            <w:vMerge/>
            <w:vAlign w:val="center"/>
            <w:hideMark/>
          </w:tcPr>
          <w:p w14:paraId="39770BAB"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270763E8" w14:textId="77777777" w:rsidR="002175AE" w:rsidRPr="00826AE4" w:rsidRDefault="002175AE" w:rsidP="0003699D">
            <w:pPr>
              <w:jc w:val="both"/>
              <w:rPr>
                <w:rFonts w:ascii="Arial" w:hAnsi="Arial" w:cs="Arial"/>
                <w:color w:val="000000"/>
                <w:sz w:val="20"/>
                <w:szCs w:val="20"/>
                <w:shd w:val="clear" w:color="auto" w:fill="FFFFFF"/>
              </w:rPr>
            </w:pPr>
          </w:p>
        </w:tc>
        <w:tc>
          <w:tcPr>
            <w:tcW w:w="4903" w:type="dxa"/>
            <w:gridSpan w:val="8"/>
            <w:vMerge/>
            <w:vAlign w:val="center"/>
            <w:hideMark/>
          </w:tcPr>
          <w:p w14:paraId="61908B61"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2C07604" w14:textId="77777777" w:rsidTr="7D1789CB">
        <w:trPr>
          <w:trHeight w:val="293"/>
        </w:trPr>
        <w:tc>
          <w:tcPr>
            <w:tcW w:w="669" w:type="dxa"/>
            <w:vMerge/>
            <w:vAlign w:val="center"/>
            <w:hideMark/>
          </w:tcPr>
          <w:p w14:paraId="624CA2D8"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3110338A" w14:textId="77777777" w:rsidR="002175AE" w:rsidRPr="00826AE4" w:rsidRDefault="002175AE" w:rsidP="0003699D">
            <w:pPr>
              <w:jc w:val="both"/>
              <w:rPr>
                <w:rFonts w:ascii="Arial" w:hAnsi="Arial" w:cs="Arial"/>
                <w:color w:val="000000"/>
                <w:sz w:val="20"/>
                <w:szCs w:val="20"/>
                <w:shd w:val="clear" w:color="auto" w:fill="FFFFFF"/>
              </w:rPr>
            </w:pPr>
          </w:p>
        </w:tc>
        <w:tc>
          <w:tcPr>
            <w:tcW w:w="4903" w:type="dxa"/>
            <w:gridSpan w:val="8"/>
            <w:vMerge/>
            <w:vAlign w:val="center"/>
            <w:hideMark/>
          </w:tcPr>
          <w:p w14:paraId="5596090D"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6EC990A4" w14:textId="77777777" w:rsidTr="7D1789CB">
        <w:trPr>
          <w:trHeight w:val="293"/>
        </w:trPr>
        <w:tc>
          <w:tcPr>
            <w:tcW w:w="669" w:type="dxa"/>
            <w:vMerge w:val="restart"/>
            <w:shd w:val="clear" w:color="auto" w:fill="D9D9D9" w:themeFill="background1" w:themeFillShade="D9"/>
            <w:vAlign w:val="center"/>
            <w:hideMark/>
          </w:tcPr>
          <w:p w14:paraId="3C7C4E98"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9</w:t>
            </w:r>
          </w:p>
        </w:tc>
        <w:tc>
          <w:tcPr>
            <w:tcW w:w="4880" w:type="dxa"/>
            <w:gridSpan w:val="9"/>
            <w:vMerge w:val="restart"/>
            <w:shd w:val="clear" w:color="auto" w:fill="auto"/>
            <w:vAlign w:val="center"/>
            <w:hideMark/>
          </w:tcPr>
          <w:p w14:paraId="07E00094" w14:textId="62374308" w:rsidR="002175AE" w:rsidRPr="00826AE4" w:rsidRDefault="00DD2E89" w:rsidP="0003699D">
            <w:pPr>
              <w:jc w:val="both"/>
              <w:rPr>
                <w:rFonts w:ascii="Arial" w:hAnsi="Arial" w:cs="Arial"/>
                <w:color w:val="000000"/>
                <w:sz w:val="20"/>
                <w:szCs w:val="20"/>
                <w:shd w:val="clear" w:color="auto" w:fill="FFFFFF"/>
              </w:rPr>
            </w:pPr>
            <w:r w:rsidRPr="00826AE4">
              <w:rPr>
                <w:rFonts w:ascii="Arial" w:hAnsi="Arial" w:cs="Arial"/>
                <w:color w:val="000000"/>
                <w:sz w:val="20"/>
                <w:szCs w:val="20"/>
                <w:shd w:val="clear" w:color="auto" w:fill="FFFFFF"/>
              </w:rPr>
              <w:t>Las demás que designe el supervisor, que correspondan a la naturaleza del contrato y que sean necesarias para la consecución del fin del objeto contractual.</w:t>
            </w:r>
          </w:p>
        </w:tc>
        <w:tc>
          <w:tcPr>
            <w:tcW w:w="4903" w:type="dxa"/>
            <w:gridSpan w:val="8"/>
            <w:vMerge w:val="restart"/>
            <w:shd w:val="clear" w:color="auto" w:fill="auto"/>
            <w:vAlign w:val="center"/>
            <w:hideMark/>
          </w:tcPr>
          <w:p w14:paraId="0E7A9688" w14:textId="77777777" w:rsidR="000614D1" w:rsidRPr="000614D1" w:rsidRDefault="000614D1" w:rsidP="000614D1">
            <w:pPr>
              <w:jc w:val="both"/>
              <w:rPr>
                <w:rFonts w:ascii="Arial" w:eastAsia="Times New Roman" w:hAnsi="Arial" w:cs="Arial"/>
                <w:sz w:val="20"/>
                <w:szCs w:val="20"/>
                <w:lang w:eastAsia="es-ES_tradnl"/>
              </w:rPr>
            </w:pPr>
            <w:r w:rsidRPr="000614D1">
              <w:rPr>
                <w:rFonts w:ascii="Arial" w:eastAsia="Times New Roman" w:hAnsi="Arial" w:cs="Arial"/>
                <w:sz w:val="20"/>
                <w:szCs w:val="20"/>
                <w:lang w:eastAsia="es-ES_tradnl"/>
              </w:rPr>
              <w:t>Durante el mes de agosto de 2025, se participó activamente en reuniones de inducción y capacitación relacionadas con programas como Neón Argos y el proceso de elaboración de la cuenta de cobro. La labor consistió en atender de manera detallada las presentaciones y contenidos expuestos, registrando información relevante y aclarando dudas para garantizar la correcta comprensión de los procedimientos y lineamientos establecidos. Durante estas sesiones, se documentaron los aspectos clave de cada programa, así como las instrucciones para la correcta elaboración de las cuentas de cobro, asegurando que la información recopilada fuera clara, organizada y útil para su aplicación práctica.</w:t>
            </w:r>
          </w:p>
          <w:p w14:paraId="0FED8D7E" w14:textId="77777777" w:rsidR="000614D1" w:rsidRPr="000614D1" w:rsidRDefault="000614D1" w:rsidP="000614D1">
            <w:pPr>
              <w:jc w:val="both"/>
              <w:rPr>
                <w:rFonts w:ascii="Arial" w:eastAsia="Times New Roman" w:hAnsi="Arial" w:cs="Arial"/>
                <w:sz w:val="20"/>
                <w:szCs w:val="20"/>
                <w:lang w:eastAsia="es-ES_tradnl"/>
              </w:rPr>
            </w:pPr>
          </w:p>
          <w:p w14:paraId="3782DBB3" w14:textId="2759C316" w:rsidR="002175AE" w:rsidRPr="00945A47" w:rsidRDefault="000614D1" w:rsidP="000614D1">
            <w:pPr>
              <w:jc w:val="both"/>
              <w:rPr>
                <w:rFonts w:ascii="Arial" w:eastAsia="Times New Roman" w:hAnsi="Arial" w:cs="Arial"/>
                <w:sz w:val="20"/>
                <w:szCs w:val="20"/>
                <w:lang w:eastAsia="es-ES_tradnl"/>
              </w:rPr>
            </w:pPr>
            <w:r w:rsidRPr="000614D1">
              <w:rPr>
                <w:rFonts w:ascii="Arial" w:eastAsia="Times New Roman" w:hAnsi="Arial" w:cs="Arial"/>
                <w:sz w:val="20"/>
                <w:szCs w:val="20"/>
                <w:lang w:eastAsia="es-ES_tradnl"/>
              </w:rPr>
              <w:t>Este proceso permitió fortalecer el conocimiento técnico y operativo en relación con los programas y procedimientos revisados, facilitando la integración de estas herramientas en la gestión diaria y contribuyendo a la eficacia en la implementación de las actividades del componente de sostenibilidad. De esta manera, se aportó a la consolidación de insumos que apoyan la toma de decisiones, la planeación estratégica y el mejoramiento continuo en la ejecución de los procesos administrativos y financieros asociados a los proyectos energéticos.</w:t>
            </w:r>
          </w:p>
        </w:tc>
      </w:tr>
      <w:tr w:rsidR="002175AE" w:rsidRPr="004C232E" w14:paraId="2C3F6D97" w14:textId="77777777" w:rsidTr="7D1789CB">
        <w:trPr>
          <w:trHeight w:val="293"/>
        </w:trPr>
        <w:tc>
          <w:tcPr>
            <w:tcW w:w="669" w:type="dxa"/>
            <w:vMerge/>
            <w:vAlign w:val="center"/>
            <w:hideMark/>
          </w:tcPr>
          <w:p w14:paraId="45BEE2CE" w14:textId="77777777" w:rsidR="002175AE" w:rsidRPr="00945A47" w:rsidRDefault="002175AE" w:rsidP="00446762">
            <w:pPr>
              <w:rPr>
                <w:rFonts w:ascii="Arial" w:eastAsia="Times New Roman" w:hAnsi="Arial" w:cs="Arial"/>
                <w:sz w:val="20"/>
                <w:szCs w:val="20"/>
                <w:lang w:eastAsia="es-ES_tradnl"/>
              </w:rPr>
            </w:pPr>
          </w:p>
        </w:tc>
        <w:tc>
          <w:tcPr>
            <w:tcW w:w="4880" w:type="dxa"/>
            <w:gridSpan w:val="9"/>
            <w:vMerge/>
            <w:vAlign w:val="center"/>
            <w:hideMark/>
          </w:tcPr>
          <w:p w14:paraId="470FE329" w14:textId="77777777" w:rsidR="002175AE" w:rsidRPr="00945A47" w:rsidRDefault="002175AE" w:rsidP="00446762">
            <w:pPr>
              <w:rPr>
                <w:rFonts w:ascii="Arial" w:eastAsia="Times New Roman" w:hAnsi="Arial" w:cs="Arial"/>
                <w:sz w:val="20"/>
                <w:szCs w:val="20"/>
                <w:lang w:eastAsia="es-ES_tradnl"/>
              </w:rPr>
            </w:pPr>
          </w:p>
        </w:tc>
        <w:tc>
          <w:tcPr>
            <w:tcW w:w="4903" w:type="dxa"/>
            <w:gridSpan w:val="8"/>
            <w:vMerge/>
            <w:vAlign w:val="center"/>
            <w:hideMark/>
          </w:tcPr>
          <w:p w14:paraId="478A6C11" w14:textId="77777777" w:rsidR="002175AE" w:rsidRPr="00945A47" w:rsidRDefault="002175AE" w:rsidP="00446762">
            <w:pPr>
              <w:rPr>
                <w:rFonts w:ascii="Arial" w:eastAsia="Times New Roman" w:hAnsi="Arial" w:cs="Arial"/>
                <w:sz w:val="20"/>
                <w:szCs w:val="20"/>
                <w:lang w:eastAsia="es-ES_tradnl"/>
              </w:rPr>
            </w:pPr>
          </w:p>
        </w:tc>
      </w:tr>
      <w:tr w:rsidR="002175AE" w:rsidRPr="004C232E" w14:paraId="19BAB6C0" w14:textId="77777777" w:rsidTr="7D1789CB">
        <w:trPr>
          <w:trHeight w:val="293"/>
        </w:trPr>
        <w:tc>
          <w:tcPr>
            <w:tcW w:w="669" w:type="dxa"/>
            <w:vMerge/>
            <w:vAlign w:val="center"/>
            <w:hideMark/>
          </w:tcPr>
          <w:p w14:paraId="185BFE1E" w14:textId="77777777" w:rsidR="002175AE" w:rsidRPr="00945A47" w:rsidRDefault="002175AE" w:rsidP="00446762">
            <w:pPr>
              <w:rPr>
                <w:rFonts w:ascii="Arial" w:eastAsia="Times New Roman" w:hAnsi="Arial" w:cs="Arial"/>
                <w:sz w:val="20"/>
                <w:szCs w:val="20"/>
                <w:lang w:eastAsia="es-ES_tradnl"/>
              </w:rPr>
            </w:pPr>
          </w:p>
        </w:tc>
        <w:tc>
          <w:tcPr>
            <w:tcW w:w="4880" w:type="dxa"/>
            <w:gridSpan w:val="9"/>
            <w:vMerge/>
            <w:vAlign w:val="center"/>
            <w:hideMark/>
          </w:tcPr>
          <w:p w14:paraId="1C308A96" w14:textId="77777777" w:rsidR="002175AE" w:rsidRPr="00945A47" w:rsidRDefault="002175AE" w:rsidP="00446762">
            <w:pPr>
              <w:rPr>
                <w:rFonts w:ascii="Arial" w:eastAsia="Times New Roman" w:hAnsi="Arial" w:cs="Arial"/>
                <w:sz w:val="20"/>
                <w:szCs w:val="20"/>
                <w:lang w:eastAsia="es-ES_tradnl"/>
              </w:rPr>
            </w:pPr>
          </w:p>
        </w:tc>
        <w:tc>
          <w:tcPr>
            <w:tcW w:w="4903" w:type="dxa"/>
            <w:gridSpan w:val="8"/>
            <w:vMerge/>
            <w:vAlign w:val="center"/>
            <w:hideMark/>
          </w:tcPr>
          <w:p w14:paraId="0D414D20" w14:textId="77777777" w:rsidR="002175AE" w:rsidRPr="00945A47" w:rsidRDefault="002175AE" w:rsidP="00446762">
            <w:pPr>
              <w:rPr>
                <w:rFonts w:ascii="Arial" w:eastAsia="Times New Roman" w:hAnsi="Arial" w:cs="Arial"/>
                <w:sz w:val="20"/>
                <w:szCs w:val="20"/>
                <w:lang w:eastAsia="es-ES_tradnl"/>
              </w:rPr>
            </w:pPr>
          </w:p>
        </w:tc>
      </w:tr>
      <w:tr w:rsidR="002175AE" w:rsidRPr="00945A47" w14:paraId="78F36824" w14:textId="77777777" w:rsidTr="7D1789CB">
        <w:trPr>
          <w:trHeight w:val="651"/>
        </w:trPr>
        <w:tc>
          <w:tcPr>
            <w:tcW w:w="10452" w:type="dxa"/>
            <w:gridSpan w:val="18"/>
            <w:shd w:val="clear" w:color="auto" w:fill="ACB9CA" w:themeFill="text2" w:themeFillTint="66"/>
            <w:noWrap/>
            <w:vAlign w:val="center"/>
            <w:hideMark/>
          </w:tcPr>
          <w:p w14:paraId="2B01A3BE"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GENERALES</w:t>
            </w:r>
          </w:p>
        </w:tc>
      </w:tr>
      <w:tr w:rsidR="002175AE" w:rsidRPr="004C232E" w14:paraId="27A599AC" w14:textId="77777777" w:rsidTr="7D1789CB">
        <w:trPr>
          <w:trHeight w:val="605"/>
        </w:trPr>
        <w:tc>
          <w:tcPr>
            <w:tcW w:w="5647" w:type="dxa"/>
            <w:gridSpan w:val="11"/>
            <w:shd w:val="clear" w:color="auto" w:fill="D9D9D9" w:themeFill="background1" w:themeFillShade="D9"/>
            <w:vAlign w:val="center"/>
            <w:hideMark/>
          </w:tcPr>
          <w:p w14:paraId="2CEF2F28"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805" w:type="dxa"/>
            <w:gridSpan w:val="7"/>
            <w:shd w:val="clear" w:color="auto" w:fill="D9D9D9" w:themeFill="background1" w:themeFillShade="D9"/>
            <w:noWrap/>
            <w:vAlign w:val="center"/>
            <w:hideMark/>
          </w:tcPr>
          <w:p w14:paraId="6EF0D198"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p>
        </w:tc>
      </w:tr>
      <w:tr w:rsidR="00B26CCC" w:rsidRPr="004C232E" w14:paraId="5600588B" w14:textId="77777777" w:rsidTr="7D1789CB">
        <w:trPr>
          <w:trHeight w:val="594"/>
        </w:trPr>
        <w:tc>
          <w:tcPr>
            <w:tcW w:w="669" w:type="dxa"/>
            <w:shd w:val="clear" w:color="auto" w:fill="D9D9D9" w:themeFill="background1" w:themeFillShade="D9"/>
            <w:vAlign w:val="center"/>
            <w:hideMark/>
          </w:tcPr>
          <w:p w14:paraId="1705333A" w14:textId="77777777" w:rsidR="00B26CCC" w:rsidRPr="00945A47" w:rsidRDefault="00B26CCC" w:rsidP="00B26CCC">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978" w:type="dxa"/>
            <w:gridSpan w:val="10"/>
            <w:shd w:val="clear" w:color="auto" w:fill="auto"/>
            <w:vAlign w:val="center"/>
            <w:hideMark/>
          </w:tcPr>
          <w:p w14:paraId="3D8B0672" w14:textId="5D12F6E2"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Presentar dentro del plazo establecido cada uno de los informes de gestión y actividades contra los que se realizará cada uno de los pagos</w:t>
            </w:r>
          </w:p>
        </w:tc>
        <w:tc>
          <w:tcPr>
            <w:tcW w:w="4805" w:type="dxa"/>
            <w:gridSpan w:val="7"/>
            <w:shd w:val="clear" w:color="auto" w:fill="auto"/>
            <w:vAlign w:val="center"/>
            <w:hideMark/>
          </w:tcPr>
          <w:p w14:paraId="19831D1B" w14:textId="3EBF52A9" w:rsidR="00B26CCC" w:rsidRPr="001B0A56" w:rsidRDefault="00B26CCC" w:rsidP="00B26CCC">
            <w:pPr>
              <w:shd w:val="clear" w:color="auto" w:fill="FFFFFF"/>
              <w:rPr>
                <w:rFonts w:ascii="Arial" w:hAnsi="Arial" w:cs="Arial"/>
                <w:color w:val="000000"/>
                <w:sz w:val="20"/>
                <w:szCs w:val="20"/>
                <w:shd w:val="clear" w:color="auto" w:fill="FFFFFF"/>
              </w:rPr>
            </w:pPr>
            <w:r>
              <w:rPr>
                <w:rFonts w:ascii="Arial" w:eastAsia="Times New Roman" w:hAnsi="Arial" w:cs="Arial"/>
                <w:sz w:val="20"/>
                <w:szCs w:val="20"/>
                <w:lang w:eastAsia="es-ES_tradnl"/>
              </w:rPr>
              <w:t>Se presenta informe de actividades correspondiente al periodo comprendido entre el 01 y 30 de agosto de 2025.</w:t>
            </w:r>
          </w:p>
        </w:tc>
      </w:tr>
      <w:tr w:rsidR="00B26CCC" w:rsidRPr="004C232E" w14:paraId="179B405F" w14:textId="77777777" w:rsidTr="7D1789CB">
        <w:trPr>
          <w:trHeight w:val="594"/>
        </w:trPr>
        <w:tc>
          <w:tcPr>
            <w:tcW w:w="669" w:type="dxa"/>
            <w:shd w:val="clear" w:color="auto" w:fill="D9D9D9" w:themeFill="background1" w:themeFillShade="D9"/>
            <w:vAlign w:val="center"/>
            <w:hideMark/>
          </w:tcPr>
          <w:p w14:paraId="6651AE20" w14:textId="77777777" w:rsidR="00B26CCC" w:rsidRPr="00945A47" w:rsidRDefault="00B26CCC" w:rsidP="00B26CCC">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2</w:t>
            </w:r>
          </w:p>
        </w:tc>
        <w:tc>
          <w:tcPr>
            <w:tcW w:w="4978" w:type="dxa"/>
            <w:gridSpan w:val="10"/>
            <w:shd w:val="clear" w:color="auto" w:fill="auto"/>
            <w:vAlign w:val="center"/>
            <w:hideMark/>
          </w:tcPr>
          <w:p w14:paraId="6691F576" w14:textId="6D7D3F2B"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Cumplir con las directrices del Sistema de Gestión de Calidad del Ministerio de Minas y Energía.</w:t>
            </w:r>
          </w:p>
        </w:tc>
        <w:tc>
          <w:tcPr>
            <w:tcW w:w="4805" w:type="dxa"/>
            <w:gridSpan w:val="7"/>
            <w:shd w:val="clear" w:color="auto" w:fill="auto"/>
            <w:vAlign w:val="center"/>
            <w:hideMark/>
          </w:tcPr>
          <w:p w14:paraId="0882A908" w14:textId="59D7C690" w:rsidR="00B26CCC" w:rsidRPr="001B0A56" w:rsidRDefault="00B26CCC" w:rsidP="00B26CCC">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dio seguimiento y cumplimiento a las políticas definidas en el Sistema de Gestión de Calidad en el periodo</w:t>
            </w:r>
          </w:p>
        </w:tc>
      </w:tr>
      <w:tr w:rsidR="00B26CCC" w:rsidRPr="004C232E" w14:paraId="60559C76" w14:textId="77777777" w:rsidTr="7D1789CB">
        <w:trPr>
          <w:trHeight w:val="594"/>
        </w:trPr>
        <w:tc>
          <w:tcPr>
            <w:tcW w:w="669" w:type="dxa"/>
            <w:shd w:val="clear" w:color="auto" w:fill="D9D9D9" w:themeFill="background1" w:themeFillShade="D9"/>
            <w:vAlign w:val="center"/>
            <w:hideMark/>
          </w:tcPr>
          <w:p w14:paraId="3A013349" w14:textId="77777777" w:rsidR="00B26CCC" w:rsidRPr="00945A47" w:rsidRDefault="00B26CCC" w:rsidP="00B26CCC">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978" w:type="dxa"/>
            <w:gridSpan w:val="10"/>
            <w:shd w:val="clear" w:color="auto" w:fill="auto"/>
            <w:vAlign w:val="center"/>
            <w:hideMark/>
          </w:tcPr>
          <w:p w14:paraId="5B1948E4" w14:textId="63263CBE"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Asistir y participar en las reuniones de trabajo que sean programadas por el supervisor del contrato y que se le requiera en cumplimiento del objeto contractual.</w:t>
            </w:r>
          </w:p>
        </w:tc>
        <w:tc>
          <w:tcPr>
            <w:tcW w:w="4805" w:type="dxa"/>
            <w:gridSpan w:val="7"/>
            <w:shd w:val="clear" w:color="auto" w:fill="auto"/>
            <w:vAlign w:val="center"/>
            <w:hideMark/>
          </w:tcPr>
          <w:p w14:paraId="740E36B4" w14:textId="0BB076EF" w:rsidR="00B26CCC" w:rsidRPr="00005237" w:rsidRDefault="00B26CCC" w:rsidP="00B26CCC">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hizo presencia y aporte en todas las reuniones realizadas por los diferentes organizadores, garantizando el desarrollo de las actividades previstas.</w:t>
            </w:r>
          </w:p>
        </w:tc>
      </w:tr>
      <w:tr w:rsidR="00B26CCC" w:rsidRPr="004C232E" w14:paraId="6409E8C6" w14:textId="77777777" w:rsidTr="7D1789CB">
        <w:trPr>
          <w:trHeight w:val="594"/>
        </w:trPr>
        <w:tc>
          <w:tcPr>
            <w:tcW w:w="669" w:type="dxa"/>
            <w:shd w:val="clear" w:color="auto" w:fill="D9D9D9" w:themeFill="background1" w:themeFillShade="D9"/>
            <w:vAlign w:val="center"/>
            <w:hideMark/>
          </w:tcPr>
          <w:p w14:paraId="4F604B7C" w14:textId="77777777" w:rsidR="00B26CCC" w:rsidRPr="00945A47" w:rsidRDefault="00B26CCC" w:rsidP="00B26CCC">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978" w:type="dxa"/>
            <w:gridSpan w:val="10"/>
            <w:shd w:val="clear" w:color="auto" w:fill="auto"/>
            <w:vAlign w:val="center"/>
            <w:hideMark/>
          </w:tcPr>
          <w:p w14:paraId="3C3CAE1C" w14:textId="5817AE0A"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Mantener la información actualizada y organizada, en los sistemas de información del Ministerio</w:t>
            </w:r>
          </w:p>
        </w:tc>
        <w:tc>
          <w:tcPr>
            <w:tcW w:w="4805" w:type="dxa"/>
            <w:gridSpan w:val="7"/>
            <w:shd w:val="clear" w:color="auto" w:fill="auto"/>
            <w:vAlign w:val="center"/>
            <w:hideMark/>
          </w:tcPr>
          <w:p w14:paraId="72BC320C" w14:textId="77777777" w:rsidR="00B26CCC" w:rsidRPr="00005237" w:rsidRDefault="00B26CCC" w:rsidP="00B26CCC">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cumplió con la actualización y orden de la información en las plataformas ministeriales.</w:t>
            </w:r>
          </w:p>
          <w:p w14:paraId="7EF04EBF" w14:textId="3D56D525" w:rsidR="00B26CCC" w:rsidRPr="00005237" w:rsidRDefault="00B26CCC" w:rsidP="00B26CCC">
            <w:pPr>
              <w:shd w:val="clear" w:color="auto" w:fill="FFFFFF"/>
              <w:rPr>
                <w:rFonts w:ascii="Arial" w:hAnsi="Arial" w:cs="Arial"/>
                <w:color w:val="000000"/>
                <w:sz w:val="20"/>
                <w:szCs w:val="20"/>
                <w:shd w:val="clear" w:color="auto" w:fill="FFFFFF"/>
              </w:rPr>
            </w:pPr>
          </w:p>
        </w:tc>
      </w:tr>
      <w:tr w:rsidR="00B26CCC" w:rsidRPr="004C232E" w14:paraId="073B739F" w14:textId="77777777" w:rsidTr="7D1789CB">
        <w:trPr>
          <w:trHeight w:val="594"/>
        </w:trPr>
        <w:tc>
          <w:tcPr>
            <w:tcW w:w="669" w:type="dxa"/>
            <w:shd w:val="clear" w:color="auto" w:fill="D9D9D9" w:themeFill="background1" w:themeFillShade="D9"/>
            <w:vAlign w:val="center"/>
            <w:hideMark/>
          </w:tcPr>
          <w:p w14:paraId="6B33E9A4" w14:textId="77777777" w:rsidR="00B26CCC" w:rsidRPr="00945A47" w:rsidRDefault="00B26CCC" w:rsidP="00B26CCC">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978" w:type="dxa"/>
            <w:gridSpan w:val="10"/>
            <w:shd w:val="clear" w:color="auto" w:fill="auto"/>
            <w:vAlign w:val="center"/>
            <w:hideMark/>
          </w:tcPr>
          <w:p w14:paraId="41972021" w14:textId="7440AA57"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tc>
        <w:tc>
          <w:tcPr>
            <w:tcW w:w="4805" w:type="dxa"/>
            <w:gridSpan w:val="7"/>
            <w:shd w:val="clear" w:color="auto" w:fill="auto"/>
            <w:vAlign w:val="center"/>
            <w:hideMark/>
          </w:tcPr>
          <w:p w14:paraId="5DB86D06" w14:textId="3576ED79" w:rsidR="00B26CCC" w:rsidRPr="001B0A56" w:rsidRDefault="00B26CCC" w:rsidP="00B26CCC">
            <w:pPr>
              <w:shd w:val="clear" w:color="auto" w:fill="FFFFFF"/>
              <w:rPr>
                <w:rFonts w:ascii="Arial" w:hAnsi="Arial" w:cs="Arial"/>
                <w:color w:val="000000"/>
                <w:sz w:val="20"/>
                <w:szCs w:val="20"/>
                <w:shd w:val="clear" w:color="auto" w:fill="FFFFFF"/>
              </w:rPr>
            </w:pPr>
            <w:r w:rsidRPr="00D12639">
              <w:rPr>
                <w:rFonts w:ascii="Arial" w:hAnsi="Arial" w:cs="Arial"/>
                <w:color w:val="000000"/>
                <w:sz w:val="20"/>
                <w:szCs w:val="20"/>
                <w:shd w:val="clear" w:color="auto" w:fill="FFFFFF"/>
              </w:rPr>
              <w:t>Se garantizó la gestión oportuna de trámites y documentos en los aplicativos institucionales, cumpliendo con la trazabilidad en ARGO.</w:t>
            </w:r>
          </w:p>
        </w:tc>
      </w:tr>
      <w:tr w:rsidR="00B26CCC" w:rsidRPr="004C232E" w14:paraId="34C3A6C6" w14:textId="77777777" w:rsidTr="7D1789CB">
        <w:trPr>
          <w:trHeight w:val="594"/>
        </w:trPr>
        <w:tc>
          <w:tcPr>
            <w:tcW w:w="669" w:type="dxa"/>
            <w:shd w:val="clear" w:color="auto" w:fill="D9D9D9" w:themeFill="background1" w:themeFillShade="D9"/>
            <w:vAlign w:val="center"/>
            <w:hideMark/>
          </w:tcPr>
          <w:p w14:paraId="0ECF5895" w14:textId="77777777" w:rsidR="00B26CCC" w:rsidRPr="00945A47" w:rsidRDefault="00B26CCC" w:rsidP="00B26CCC">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978" w:type="dxa"/>
            <w:gridSpan w:val="10"/>
            <w:shd w:val="clear" w:color="auto" w:fill="auto"/>
            <w:vAlign w:val="center"/>
            <w:hideMark/>
          </w:tcPr>
          <w:p w14:paraId="4385F9FC" w14:textId="271C3785"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p>
        </w:tc>
        <w:tc>
          <w:tcPr>
            <w:tcW w:w="4805" w:type="dxa"/>
            <w:gridSpan w:val="7"/>
            <w:shd w:val="clear" w:color="auto" w:fill="auto"/>
            <w:vAlign w:val="center"/>
            <w:hideMark/>
          </w:tcPr>
          <w:p w14:paraId="05D418AF" w14:textId="375A11C5" w:rsidR="00B26CCC" w:rsidRPr="001B0A56" w:rsidRDefault="00B26CCC" w:rsidP="00B26CCC">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cumplió con la obligación de proteger la información institucional, manteniendo la reserva y evitando divulgaciones no autorizadas.</w:t>
            </w:r>
          </w:p>
        </w:tc>
      </w:tr>
      <w:tr w:rsidR="00B26CCC" w:rsidRPr="004C232E" w14:paraId="6409A2CC" w14:textId="77777777" w:rsidTr="00005237">
        <w:trPr>
          <w:trHeight w:val="594"/>
        </w:trPr>
        <w:tc>
          <w:tcPr>
            <w:tcW w:w="669" w:type="dxa"/>
            <w:shd w:val="clear" w:color="auto" w:fill="D9D9D9" w:themeFill="background1" w:themeFillShade="D9"/>
            <w:vAlign w:val="center"/>
            <w:hideMark/>
          </w:tcPr>
          <w:p w14:paraId="50E1D26B" w14:textId="77777777" w:rsidR="00B26CCC" w:rsidRPr="00945A47" w:rsidRDefault="00B26CCC" w:rsidP="00B26CCC">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978" w:type="dxa"/>
            <w:gridSpan w:val="10"/>
            <w:shd w:val="clear" w:color="auto" w:fill="auto"/>
            <w:vAlign w:val="center"/>
            <w:hideMark/>
          </w:tcPr>
          <w:p w14:paraId="02524092" w14:textId="482E0231"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Suscribir y entregar al supervisor del contrato el acuerdo de confidencialidad una vez perfeccionado el contrato.</w:t>
            </w:r>
          </w:p>
        </w:tc>
        <w:tc>
          <w:tcPr>
            <w:tcW w:w="4805" w:type="dxa"/>
            <w:gridSpan w:val="7"/>
            <w:shd w:val="clear" w:color="auto" w:fill="auto"/>
            <w:vAlign w:val="center"/>
          </w:tcPr>
          <w:p w14:paraId="2883D185" w14:textId="7747F592" w:rsidR="00B26CCC" w:rsidRPr="001B0A56" w:rsidRDefault="00B26CCC" w:rsidP="00B26CCC">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suscribió y entregó al supervisor del contrato el acuerdo de confidencialidad dentro de los plazos establecidos.</w:t>
            </w:r>
          </w:p>
        </w:tc>
      </w:tr>
      <w:tr w:rsidR="00B26CCC" w:rsidRPr="004C232E" w14:paraId="49BA5D59" w14:textId="77777777" w:rsidTr="00005237">
        <w:trPr>
          <w:trHeight w:val="594"/>
        </w:trPr>
        <w:tc>
          <w:tcPr>
            <w:tcW w:w="669" w:type="dxa"/>
            <w:shd w:val="clear" w:color="auto" w:fill="D9D9D9" w:themeFill="background1" w:themeFillShade="D9"/>
            <w:vAlign w:val="center"/>
            <w:hideMark/>
          </w:tcPr>
          <w:p w14:paraId="60B767E4" w14:textId="77777777" w:rsidR="00B26CCC" w:rsidRPr="00945A47" w:rsidRDefault="00B26CCC" w:rsidP="00B26CCC">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8</w:t>
            </w:r>
          </w:p>
        </w:tc>
        <w:tc>
          <w:tcPr>
            <w:tcW w:w="4978" w:type="dxa"/>
            <w:gridSpan w:val="10"/>
            <w:shd w:val="clear" w:color="auto" w:fill="auto"/>
            <w:vAlign w:val="center"/>
            <w:hideMark/>
          </w:tcPr>
          <w:p w14:paraId="7719725D" w14:textId="7751725C"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Acreditar el pago de los aportes al sistema de seguridad social integral de conformidad con la normativa vigente.</w:t>
            </w:r>
          </w:p>
        </w:tc>
        <w:tc>
          <w:tcPr>
            <w:tcW w:w="4805" w:type="dxa"/>
            <w:gridSpan w:val="7"/>
            <w:shd w:val="clear" w:color="auto" w:fill="auto"/>
            <w:vAlign w:val="center"/>
          </w:tcPr>
          <w:p w14:paraId="26454024" w14:textId="7BC63C99" w:rsidR="00B26CCC" w:rsidRPr="001B0A56" w:rsidRDefault="00B26CCC" w:rsidP="00B26CCC">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garantizó la acreditación de los aportes al Sistema de Seguridad Social Integral en los plazos establecidos.</w:t>
            </w:r>
          </w:p>
        </w:tc>
      </w:tr>
      <w:tr w:rsidR="00B26CCC" w:rsidRPr="004C232E" w14:paraId="1C0D943F" w14:textId="77777777" w:rsidTr="7D1789CB">
        <w:trPr>
          <w:trHeight w:val="594"/>
        </w:trPr>
        <w:tc>
          <w:tcPr>
            <w:tcW w:w="669" w:type="dxa"/>
            <w:shd w:val="clear" w:color="auto" w:fill="D9D9D9" w:themeFill="background1" w:themeFillShade="D9"/>
            <w:vAlign w:val="center"/>
            <w:hideMark/>
          </w:tcPr>
          <w:p w14:paraId="0D9C08FC" w14:textId="77777777" w:rsidR="00B26CCC" w:rsidRPr="00945A47" w:rsidRDefault="00B26CCC" w:rsidP="00B26CCC">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9</w:t>
            </w:r>
          </w:p>
        </w:tc>
        <w:tc>
          <w:tcPr>
            <w:tcW w:w="4978" w:type="dxa"/>
            <w:gridSpan w:val="10"/>
            <w:shd w:val="clear" w:color="auto" w:fill="auto"/>
            <w:vAlign w:val="center"/>
            <w:hideMark/>
          </w:tcPr>
          <w:p w14:paraId="3611635F" w14:textId="5181F6E9"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Responder por la salvaguarda y preservación de los equipos y elementos que le sean utilizados para el cumplimiento de sus actividades contractuales, y que sea de propiedad del Ministerio de Minas y Energía cuando hayan sido entregados.</w:t>
            </w:r>
          </w:p>
        </w:tc>
        <w:tc>
          <w:tcPr>
            <w:tcW w:w="4805" w:type="dxa"/>
            <w:gridSpan w:val="7"/>
            <w:shd w:val="clear" w:color="auto" w:fill="auto"/>
            <w:vAlign w:val="center"/>
            <w:hideMark/>
          </w:tcPr>
          <w:p w14:paraId="541DF35A" w14:textId="20E237F8" w:rsidR="00B26CCC" w:rsidRPr="001B0A56" w:rsidRDefault="00B26CCC" w:rsidP="00B26CCC">
            <w:pPr>
              <w:shd w:val="clear" w:color="auto" w:fill="FFFFFF"/>
              <w:rPr>
                <w:rFonts w:ascii="Arial" w:hAnsi="Arial" w:cs="Arial"/>
                <w:color w:val="000000"/>
                <w:sz w:val="20"/>
                <w:szCs w:val="20"/>
                <w:shd w:val="clear" w:color="auto" w:fill="FFFFFF"/>
              </w:rPr>
            </w:pPr>
            <w:r>
              <w:rPr>
                <w:rFonts w:ascii="Arial" w:eastAsia="Times New Roman" w:hAnsi="Arial" w:cs="Arial"/>
                <w:sz w:val="20"/>
                <w:szCs w:val="20"/>
                <w:lang w:eastAsia="es-ES_tradnl"/>
              </w:rPr>
              <w:t>Se cumple con la obligación descrita.</w:t>
            </w:r>
          </w:p>
        </w:tc>
      </w:tr>
      <w:tr w:rsidR="00B26CCC" w:rsidRPr="004C232E" w14:paraId="198BB8CB" w14:textId="77777777" w:rsidTr="7D1789CB">
        <w:trPr>
          <w:trHeight w:val="594"/>
        </w:trPr>
        <w:tc>
          <w:tcPr>
            <w:tcW w:w="669" w:type="dxa"/>
            <w:shd w:val="clear" w:color="auto" w:fill="D9D9D9" w:themeFill="background1" w:themeFillShade="D9"/>
            <w:vAlign w:val="center"/>
            <w:hideMark/>
          </w:tcPr>
          <w:p w14:paraId="4FFCF27A" w14:textId="77777777" w:rsidR="00B26CCC" w:rsidRPr="00945A47" w:rsidRDefault="00B26CCC" w:rsidP="00B26CCC">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10</w:t>
            </w:r>
          </w:p>
        </w:tc>
        <w:tc>
          <w:tcPr>
            <w:tcW w:w="4978" w:type="dxa"/>
            <w:gridSpan w:val="10"/>
            <w:shd w:val="clear" w:color="auto" w:fill="auto"/>
            <w:vAlign w:val="center"/>
            <w:hideMark/>
          </w:tcPr>
          <w:p w14:paraId="35EF1800" w14:textId="4BC14CC5"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En caso de que le sean entregados, para el cumplimiento de sus actividades contractuales equipos y elementos de propiedad del Ministerio de Minas y Energía, responder por la salvaguarda y preservación de los mismos.</w:t>
            </w:r>
          </w:p>
        </w:tc>
        <w:tc>
          <w:tcPr>
            <w:tcW w:w="4805" w:type="dxa"/>
            <w:gridSpan w:val="7"/>
            <w:shd w:val="clear" w:color="auto" w:fill="auto"/>
            <w:vAlign w:val="center"/>
            <w:hideMark/>
          </w:tcPr>
          <w:p w14:paraId="30787E22" w14:textId="298049C6" w:rsidR="00B26CCC" w:rsidRPr="001B0A56" w:rsidRDefault="00B26CCC" w:rsidP="00B26CCC">
            <w:pPr>
              <w:shd w:val="clear" w:color="auto" w:fill="FFFFFF"/>
              <w:rPr>
                <w:rFonts w:ascii="Arial" w:hAnsi="Arial" w:cs="Arial"/>
                <w:color w:val="000000"/>
                <w:sz w:val="20"/>
                <w:szCs w:val="20"/>
                <w:shd w:val="clear" w:color="auto" w:fill="FFFFFF"/>
              </w:rPr>
            </w:pPr>
            <w:r w:rsidRPr="008A43D7">
              <w:rPr>
                <w:rFonts w:ascii="Arial" w:hAnsi="Arial" w:cs="Arial"/>
                <w:color w:val="000000"/>
                <w:sz w:val="20"/>
                <w:szCs w:val="20"/>
                <w:shd w:val="clear" w:color="auto" w:fill="FFFFFF"/>
              </w:rPr>
              <w:t>Durante este periodo no me fueron entregados equipos ni elementos de propiedad del Ministerio de Minas y Energía, ya que no fueron necesarios para el desarrollo de mis actividades.</w:t>
            </w:r>
          </w:p>
        </w:tc>
      </w:tr>
      <w:tr w:rsidR="00B26CCC" w:rsidRPr="004C232E" w14:paraId="1E2820A8" w14:textId="77777777" w:rsidTr="00481AF7">
        <w:trPr>
          <w:trHeight w:val="861"/>
        </w:trPr>
        <w:tc>
          <w:tcPr>
            <w:tcW w:w="669" w:type="dxa"/>
            <w:shd w:val="clear" w:color="auto" w:fill="D9D9D9" w:themeFill="background1" w:themeFillShade="D9"/>
            <w:vAlign w:val="center"/>
            <w:hideMark/>
          </w:tcPr>
          <w:p w14:paraId="203D0071" w14:textId="77777777" w:rsidR="00B26CCC" w:rsidRPr="00945A47" w:rsidRDefault="00B26CCC" w:rsidP="00B26CCC">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11</w:t>
            </w:r>
          </w:p>
        </w:tc>
        <w:tc>
          <w:tcPr>
            <w:tcW w:w="4978" w:type="dxa"/>
            <w:gridSpan w:val="10"/>
            <w:shd w:val="clear" w:color="auto" w:fill="auto"/>
            <w:vAlign w:val="center"/>
            <w:hideMark/>
          </w:tcPr>
          <w:p w14:paraId="5F46A778" w14:textId="71F643BD"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Acatar las instrucciones que durante el desarrollo del contrato le imparta el Ministerio, a través del supervisor del contrato.</w:t>
            </w:r>
          </w:p>
        </w:tc>
        <w:tc>
          <w:tcPr>
            <w:tcW w:w="4805" w:type="dxa"/>
            <w:gridSpan w:val="7"/>
            <w:shd w:val="clear" w:color="auto" w:fill="auto"/>
            <w:vAlign w:val="center"/>
            <w:hideMark/>
          </w:tcPr>
          <w:p w14:paraId="34939E2E" w14:textId="441D9514" w:rsidR="00B26CCC" w:rsidRPr="001B0A56" w:rsidRDefault="00B26CCC" w:rsidP="00B26CCC">
            <w:pPr>
              <w:shd w:val="clear" w:color="auto" w:fill="FFFFFF"/>
              <w:rPr>
                <w:rFonts w:ascii="Arial" w:hAnsi="Arial" w:cs="Arial"/>
                <w:color w:val="000000"/>
                <w:sz w:val="20"/>
                <w:szCs w:val="20"/>
                <w:shd w:val="clear" w:color="auto" w:fill="FFFFFF"/>
              </w:rPr>
            </w:pPr>
            <w:r w:rsidRPr="008A43D7">
              <w:rPr>
                <w:rFonts w:ascii="Arial" w:hAnsi="Arial" w:cs="Arial"/>
                <w:color w:val="000000"/>
                <w:sz w:val="20"/>
                <w:szCs w:val="20"/>
                <w:shd w:val="clear" w:color="auto" w:fill="FFFFFF"/>
              </w:rPr>
              <w:t>Se cumplió oportunamente con las instrucciones impartidas por el Ministerio a través del supervisor del contrato, asegurando la correcta ejecución de las actividades previstas y la alineación con los lineamientos institucionales.</w:t>
            </w:r>
          </w:p>
        </w:tc>
      </w:tr>
      <w:tr w:rsidR="00B26CCC" w:rsidRPr="004C232E" w14:paraId="213EDED3" w14:textId="77777777" w:rsidTr="00481AF7">
        <w:trPr>
          <w:trHeight w:val="861"/>
        </w:trPr>
        <w:tc>
          <w:tcPr>
            <w:tcW w:w="669" w:type="dxa"/>
            <w:shd w:val="clear" w:color="auto" w:fill="D9D9D9" w:themeFill="background1" w:themeFillShade="D9"/>
            <w:vAlign w:val="center"/>
          </w:tcPr>
          <w:p w14:paraId="092A705D" w14:textId="38F5297C" w:rsidR="00B26CCC" w:rsidRPr="00945A47" w:rsidRDefault="00B26CCC" w:rsidP="00B26CCC">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12</w:t>
            </w:r>
          </w:p>
        </w:tc>
        <w:tc>
          <w:tcPr>
            <w:tcW w:w="4978" w:type="dxa"/>
            <w:gridSpan w:val="10"/>
            <w:shd w:val="clear" w:color="auto" w:fill="auto"/>
            <w:vAlign w:val="center"/>
          </w:tcPr>
          <w:p w14:paraId="3C2553B6" w14:textId="44B54C11"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Desplazarse al lugar en que se requiera la prestación del servicio (siempre que sea diferente al lugar de ejecución del contrato), en cumplimiento del objeto contractual.</w:t>
            </w:r>
          </w:p>
        </w:tc>
        <w:tc>
          <w:tcPr>
            <w:tcW w:w="4805" w:type="dxa"/>
            <w:gridSpan w:val="7"/>
            <w:shd w:val="clear" w:color="auto" w:fill="auto"/>
            <w:vAlign w:val="center"/>
          </w:tcPr>
          <w:p w14:paraId="7F09423B" w14:textId="27B2DCF5" w:rsidR="00B26CCC" w:rsidRPr="001B0A56" w:rsidRDefault="00B26CCC" w:rsidP="00B26CCC">
            <w:pPr>
              <w:shd w:val="clear" w:color="auto" w:fill="FFFFFF"/>
              <w:rPr>
                <w:rFonts w:ascii="Arial" w:hAnsi="Arial" w:cs="Arial"/>
                <w:color w:val="000000"/>
                <w:sz w:val="20"/>
                <w:szCs w:val="20"/>
                <w:shd w:val="clear" w:color="auto" w:fill="FFFFFF"/>
              </w:rPr>
            </w:pPr>
            <w:r>
              <w:rPr>
                <w:rFonts w:ascii="Arial" w:eastAsia="Times New Roman" w:hAnsi="Arial" w:cs="Arial"/>
                <w:sz w:val="20"/>
                <w:szCs w:val="20"/>
                <w:lang w:eastAsia="es-ES_tradnl"/>
              </w:rPr>
              <w:t>Durante el periodo informado no se requirió el desplazamiento a lugares diferentes al lugar de ejecución del contrato</w:t>
            </w:r>
          </w:p>
        </w:tc>
      </w:tr>
      <w:tr w:rsidR="00B26CCC" w:rsidRPr="004C232E" w14:paraId="22B78C37" w14:textId="77777777" w:rsidTr="00481AF7">
        <w:trPr>
          <w:trHeight w:val="861"/>
        </w:trPr>
        <w:tc>
          <w:tcPr>
            <w:tcW w:w="669" w:type="dxa"/>
            <w:shd w:val="clear" w:color="auto" w:fill="D9D9D9" w:themeFill="background1" w:themeFillShade="D9"/>
            <w:vAlign w:val="center"/>
          </w:tcPr>
          <w:p w14:paraId="4F9C4DA2" w14:textId="6AB66AEA" w:rsidR="00B26CCC" w:rsidRPr="00945A47" w:rsidRDefault="00B26CCC" w:rsidP="00B26CCC">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13</w:t>
            </w:r>
          </w:p>
        </w:tc>
        <w:tc>
          <w:tcPr>
            <w:tcW w:w="4978" w:type="dxa"/>
            <w:gridSpan w:val="10"/>
            <w:shd w:val="clear" w:color="auto" w:fill="auto"/>
            <w:vAlign w:val="center"/>
          </w:tcPr>
          <w:p w14:paraId="3A5B2468" w14:textId="0E9E53DA"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Responder civil y penalmente por sus acciones y omisiones en la actuación contractual en los términos de la ley.</w:t>
            </w:r>
          </w:p>
        </w:tc>
        <w:tc>
          <w:tcPr>
            <w:tcW w:w="4805" w:type="dxa"/>
            <w:gridSpan w:val="7"/>
            <w:shd w:val="clear" w:color="auto" w:fill="auto"/>
            <w:vAlign w:val="center"/>
          </w:tcPr>
          <w:p w14:paraId="55907A7A" w14:textId="1E8490FC" w:rsidR="00B26CCC" w:rsidRPr="001B0A56" w:rsidRDefault="00B26CCC" w:rsidP="00B26CCC">
            <w:pPr>
              <w:shd w:val="clear" w:color="auto" w:fill="FFFFFF"/>
              <w:rPr>
                <w:rFonts w:ascii="Arial" w:hAnsi="Arial" w:cs="Arial"/>
                <w:color w:val="000000"/>
                <w:sz w:val="20"/>
                <w:szCs w:val="20"/>
                <w:shd w:val="clear" w:color="auto" w:fill="FFFFFF"/>
              </w:rPr>
            </w:pPr>
            <w:r w:rsidRPr="00D913F0">
              <w:rPr>
                <w:rFonts w:ascii="Arial" w:eastAsia="Times New Roman" w:hAnsi="Arial" w:cs="Arial"/>
                <w:sz w:val="20"/>
                <w:szCs w:val="20"/>
                <w:lang w:eastAsia="es-ES_tradnl"/>
              </w:rPr>
              <w:t>Se actuó con responsabilidad cumpliendo los lineamientos legales del contrato.</w:t>
            </w:r>
          </w:p>
        </w:tc>
      </w:tr>
      <w:tr w:rsidR="00B26CCC" w:rsidRPr="004C232E" w14:paraId="44E48AC2" w14:textId="77777777" w:rsidTr="00481AF7">
        <w:trPr>
          <w:trHeight w:val="861"/>
        </w:trPr>
        <w:tc>
          <w:tcPr>
            <w:tcW w:w="669" w:type="dxa"/>
            <w:shd w:val="clear" w:color="auto" w:fill="D9D9D9" w:themeFill="background1" w:themeFillShade="D9"/>
            <w:vAlign w:val="center"/>
          </w:tcPr>
          <w:p w14:paraId="3912D9C6" w14:textId="29A34F42" w:rsidR="00B26CCC" w:rsidRPr="00945A47" w:rsidRDefault="00B26CCC" w:rsidP="00B26CCC">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14</w:t>
            </w:r>
          </w:p>
        </w:tc>
        <w:tc>
          <w:tcPr>
            <w:tcW w:w="4978" w:type="dxa"/>
            <w:gridSpan w:val="10"/>
            <w:shd w:val="clear" w:color="auto" w:fill="auto"/>
            <w:vAlign w:val="center"/>
          </w:tcPr>
          <w:p w14:paraId="23394770" w14:textId="72B699A4"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Mantener actualizada la hoja de vida en el Sistema de Información y Gestión del Empleo Público, SIGEP.</w:t>
            </w:r>
          </w:p>
        </w:tc>
        <w:tc>
          <w:tcPr>
            <w:tcW w:w="4805" w:type="dxa"/>
            <w:gridSpan w:val="7"/>
            <w:shd w:val="clear" w:color="auto" w:fill="auto"/>
            <w:vAlign w:val="center"/>
          </w:tcPr>
          <w:p w14:paraId="67766A9A" w14:textId="011E113C" w:rsidR="00B26CCC" w:rsidRPr="001B0A56" w:rsidRDefault="00B26CCC" w:rsidP="00B26CCC">
            <w:pPr>
              <w:shd w:val="clear" w:color="auto" w:fill="FFFFFF"/>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Se cumplió para el presente periodo </w:t>
            </w:r>
          </w:p>
        </w:tc>
      </w:tr>
      <w:tr w:rsidR="00B26CCC" w:rsidRPr="004C232E" w14:paraId="4A0DA88F" w14:textId="77777777" w:rsidTr="00481AF7">
        <w:trPr>
          <w:trHeight w:val="861"/>
        </w:trPr>
        <w:tc>
          <w:tcPr>
            <w:tcW w:w="669" w:type="dxa"/>
            <w:shd w:val="clear" w:color="auto" w:fill="D9D9D9" w:themeFill="background1" w:themeFillShade="D9"/>
            <w:vAlign w:val="center"/>
          </w:tcPr>
          <w:p w14:paraId="6D4DD1B6" w14:textId="010C8D06" w:rsidR="00B26CCC" w:rsidRPr="00945A47" w:rsidRDefault="00B26CCC" w:rsidP="00B26CCC">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15</w:t>
            </w:r>
          </w:p>
        </w:tc>
        <w:tc>
          <w:tcPr>
            <w:tcW w:w="4978" w:type="dxa"/>
            <w:gridSpan w:val="10"/>
            <w:shd w:val="clear" w:color="auto" w:fill="auto"/>
            <w:vAlign w:val="center"/>
          </w:tcPr>
          <w:p w14:paraId="5D73296D" w14:textId="645BE19E"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Informar al Ministerio sobre la variación sobre su régimen tributario, que se presente durante la ejecución del contrato.</w:t>
            </w:r>
          </w:p>
        </w:tc>
        <w:tc>
          <w:tcPr>
            <w:tcW w:w="4805" w:type="dxa"/>
            <w:gridSpan w:val="7"/>
            <w:shd w:val="clear" w:color="auto" w:fill="auto"/>
            <w:vAlign w:val="center"/>
          </w:tcPr>
          <w:p w14:paraId="2609339C" w14:textId="0CFF3383" w:rsidR="00B26CCC" w:rsidRPr="001B0A56" w:rsidRDefault="00B26CCC" w:rsidP="00B26CCC">
            <w:pPr>
              <w:shd w:val="clear" w:color="auto" w:fill="FFFFFF"/>
              <w:rPr>
                <w:rFonts w:ascii="Arial" w:hAnsi="Arial" w:cs="Arial"/>
                <w:color w:val="000000"/>
                <w:sz w:val="20"/>
                <w:szCs w:val="20"/>
                <w:shd w:val="clear" w:color="auto" w:fill="FFFFFF"/>
              </w:rPr>
            </w:pPr>
            <w:r w:rsidRPr="00D913F0">
              <w:rPr>
                <w:rFonts w:ascii="Arial" w:hAnsi="Arial" w:cs="Arial"/>
                <w:color w:val="000000"/>
                <w:sz w:val="20"/>
                <w:szCs w:val="20"/>
                <w:shd w:val="clear" w:color="auto" w:fill="FFFFFF"/>
              </w:rPr>
              <w:t>Se reportaron oportunamente al Ministerio las variaciones en el régimen tributario durante la ejecución del contrato.</w:t>
            </w:r>
          </w:p>
        </w:tc>
      </w:tr>
      <w:tr w:rsidR="00B26CCC" w:rsidRPr="004C232E" w14:paraId="476E8D20" w14:textId="77777777" w:rsidTr="00481AF7">
        <w:trPr>
          <w:trHeight w:val="861"/>
        </w:trPr>
        <w:tc>
          <w:tcPr>
            <w:tcW w:w="669" w:type="dxa"/>
            <w:shd w:val="clear" w:color="auto" w:fill="D9D9D9" w:themeFill="background1" w:themeFillShade="D9"/>
            <w:vAlign w:val="center"/>
          </w:tcPr>
          <w:p w14:paraId="0AB4CA2E" w14:textId="3BF45D66" w:rsidR="00B26CCC" w:rsidRPr="00945A47" w:rsidRDefault="00B26CCC" w:rsidP="00B26CCC">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16</w:t>
            </w:r>
          </w:p>
        </w:tc>
        <w:tc>
          <w:tcPr>
            <w:tcW w:w="4978" w:type="dxa"/>
            <w:gridSpan w:val="10"/>
            <w:shd w:val="clear" w:color="auto" w:fill="auto"/>
            <w:vAlign w:val="center"/>
          </w:tcPr>
          <w:p w14:paraId="54BCFF48" w14:textId="2DE5CBF9"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Dar cumplimiento oportuno a las obligaciones del contrato, que permitan dar trámite los pagos en los tiempos establecidos por el Ministerio.</w:t>
            </w:r>
          </w:p>
        </w:tc>
        <w:tc>
          <w:tcPr>
            <w:tcW w:w="4805" w:type="dxa"/>
            <w:gridSpan w:val="7"/>
            <w:shd w:val="clear" w:color="auto" w:fill="auto"/>
            <w:vAlign w:val="center"/>
          </w:tcPr>
          <w:p w14:paraId="719A4C50" w14:textId="6D407AC0" w:rsidR="00B26CCC" w:rsidRPr="001B0A56" w:rsidRDefault="00B26CCC" w:rsidP="00B26CCC">
            <w:pPr>
              <w:shd w:val="clear" w:color="auto" w:fill="FFFFFF"/>
              <w:rPr>
                <w:rFonts w:ascii="Arial" w:hAnsi="Arial" w:cs="Arial"/>
                <w:color w:val="000000"/>
                <w:sz w:val="20"/>
                <w:szCs w:val="20"/>
                <w:shd w:val="clear" w:color="auto" w:fill="FFFFFF"/>
              </w:rPr>
            </w:pPr>
            <w:r w:rsidRPr="00D913F0">
              <w:rPr>
                <w:rFonts w:ascii="Arial" w:hAnsi="Arial" w:cs="Arial"/>
                <w:color w:val="000000"/>
                <w:sz w:val="20"/>
                <w:szCs w:val="20"/>
                <w:shd w:val="clear" w:color="auto" w:fill="FFFFFF"/>
              </w:rPr>
              <w:t>Se cumplieron oportunamente las obligaciones contractuales, asegurando el trámite de los pagos en los tiempos establecidos por el Ministerio.</w:t>
            </w:r>
          </w:p>
        </w:tc>
      </w:tr>
      <w:tr w:rsidR="00B26CCC" w:rsidRPr="004C232E" w14:paraId="31F65CA8" w14:textId="77777777" w:rsidTr="00481AF7">
        <w:trPr>
          <w:trHeight w:val="861"/>
        </w:trPr>
        <w:tc>
          <w:tcPr>
            <w:tcW w:w="669" w:type="dxa"/>
            <w:shd w:val="clear" w:color="auto" w:fill="D9D9D9" w:themeFill="background1" w:themeFillShade="D9"/>
            <w:vAlign w:val="center"/>
          </w:tcPr>
          <w:p w14:paraId="4182DD67" w14:textId="7CF444A6" w:rsidR="00B26CCC" w:rsidRPr="00945A47" w:rsidRDefault="00B26CCC" w:rsidP="00B26CCC">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17</w:t>
            </w:r>
          </w:p>
        </w:tc>
        <w:tc>
          <w:tcPr>
            <w:tcW w:w="4978" w:type="dxa"/>
            <w:gridSpan w:val="10"/>
            <w:shd w:val="clear" w:color="auto" w:fill="auto"/>
            <w:vAlign w:val="center"/>
          </w:tcPr>
          <w:p w14:paraId="54749E9F" w14:textId="43544A3E"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Presentar las cuentas de cobro o facturas según corresponda de acuerdo con los términos establecidos en la forma de pago del contrato.</w:t>
            </w:r>
          </w:p>
        </w:tc>
        <w:tc>
          <w:tcPr>
            <w:tcW w:w="4805" w:type="dxa"/>
            <w:gridSpan w:val="7"/>
            <w:shd w:val="clear" w:color="auto" w:fill="auto"/>
            <w:vAlign w:val="center"/>
          </w:tcPr>
          <w:p w14:paraId="18F60A50" w14:textId="303926D1" w:rsidR="00B26CCC" w:rsidRPr="001B0A56" w:rsidRDefault="00B26CCC" w:rsidP="00B26CCC">
            <w:pPr>
              <w:shd w:val="clear" w:color="auto" w:fill="FFFFFF"/>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Se cumplió para el presente periodo </w:t>
            </w:r>
          </w:p>
        </w:tc>
      </w:tr>
      <w:tr w:rsidR="00B26CCC" w:rsidRPr="004C232E" w14:paraId="4CDD88F4" w14:textId="77777777" w:rsidTr="00481AF7">
        <w:trPr>
          <w:trHeight w:val="861"/>
        </w:trPr>
        <w:tc>
          <w:tcPr>
            <w:tcW w:w="669" w:type="dxa"/>
            <w:shd w:val="clear" w:color="auto" w:fill="D9D9D9" w:themeFill="background1" w:themeFillShade="D9"/>
            <w:vAlign w:val="center"/>
          </w:tcPr>
          <w:p w14:paraId="51019F91" w14:textId="44767887" w:rsidR="00B26CCC" w:rsidRPr="00945A47" w:rsidRDefault="00B26CCC" w:rsidP="00B26CCC">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18</w:t>
            </w:r>
          </w:p>
        </w:tc>
        <w:tc>
          <w:tcPr>
            <w:tcW w:w="4978" w:type="dxa"/>
            <w:gridSpan w:val="10"/>
            <w:shd w:val="clear" w:color="auto" w:fill="auto"/>
            <w:vAlign w:val="center"/>
          </w:tcPr>
          <w:p w14:paraId="46535C03" w14:textId="1CE4C53B"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Cargar los informes de manera mensual que evidencien el cumplimiento de las obligaciones contractuales en la plataforma transaccional de Colombia Compra Eficiente SECOP II</w:t>
            </w:r>
          </w:p>
        </w:tc>
        <w:tc>
          <w:tcPr>
            <w:tcW w:w="4805" w:type="dxa"/>
            <w:gridSpan w:val="7"/>
            <w:shd w:val="clear" w:color="auto" w:fill="auto"/>
            <w:vAlign w:val="center"/>
          </w:tcPr>
          <w:p w14:paraId="06FDACDF" w14:textId="04BD274E" w:rsidR="00B26CCC" w:rsidRPr="001B0A56" w:rsidRDefault="00B26CCC" w:rsidP="00B26CCC">
            <w:pPr>
              <w:shd w:val="clear" w:color="auto" w:fill="FFFFFF"/>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Se cumplió para el presente periodo </w:t>
            </w:r>
          </w:p>
        </w:tc>
      </w:tr>
      <w:tr w:rsidR="00B26CCC" w:rsidRPr="004C232E" w14:paraId="36F54162" w14:textId="77777777" w:rsidTr="00481AF7">
        <w:trPr>
          <w:trHeight w:val="861"/>
        </w:trPr>
        <w:tc>
          <w:tcPr>
            <w:tcW w:w="669" w:type="dxa"/>
            <w:shd w:val="clear" w:color="auto" w:fill="D9D9D9" w:themeFill="background1" w:themeFillShade="D9"/>
            <w:vAlign w:val="center"/>
          </w:tcPr>
          <w:p w14:paraId="5A6BC935" w14:textId="20A7362E" w:rsidR="00B26CCC" w:rsidRPr="00945A47" w:rsidRDefault="00B26CCC" w:rsidP="00B26CCC">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19</w:t>
            </w:r>
          </w:p>
        </w:tc>
        <w:tc>
          <w:tcPr>
            <w:tcW w:w="4978" w:type="dxa"/>
            <w:gridSpan w:val="10"/>
            <w:shd w:val="clear" w:color="auto" w:fill="auto"/>
            <w:vAlign w:val="center"/>
          </w:tcPr>
          <w:p w14:paraId="7412EA77" w14:textId="5487D88B"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Entregar al finalizar el contrato un backup con toda la información adelantada durante la ejecución del mismo.</w:t>
            </w:r>
          </w:p>
        </w:tc>
        <w:tc>
          <w:tcPr>
            <w:tcW w:w="4805" w:type="dxa"/>
            <w:gridSpan w:val="7"/>
            <w:shd w:val="clear" w:color="auto" w:fill="auto"/>
            <w:vAlign w:val="center"/>
          </w:tcPr>
          <w:p w14:paraId="14B9CCDF" w14:textId="09E76F7A" w:rsidR="00B26CCC" w:rsidRPr="001B0A56" w:rsidRDefault="00B26CCC" w:rsidP="00B26CCC">
            <w:pPr>
              <w:shd w:val="clear" w:color="auto" w:fill="FFFFFF"/>
              <w:rPr>
                <w:rFonts w:ascii="Arial" w:hAnsi="Arial" w:cs="Arial"/>
                <w:color w:val="000000"/>
                <w:sz w:val="20"/>
                <w:szCs w:val="20"/>
                <w:shd w:val="clear" w:color="auto" w:fill="FFFFFF"/>
              </w:rPr>
            </w:pPr>
            <w:r>
              <w:rPr>
                <w:rFonts w:ascii="Arial" w:eastAsia="Times New Roman" w:hAnsi="Arial" w:cs="Arial"/>
                <w:sz w:val="20"/>
                <w:szCs w:val="20"/>
                <w:lang w:eastAsia="es-ES_tradnl"/>
              </w:rPr>
              <w:t>Se realizó entrega del backup con toda la información adelantada durante la ejecución del contrato a través del medio digital dispuesto por el supervisor.</w:t>
            </w:r>
          </w:p>
        </w:tc>
      </w:tr>
      <w:tr w:rsidR="00B26CCC" w:rsidRPr="004C232E" w14:paraId="17578F8A" w14:textId="77777777" w:rsidTr="00481AF7">
        <w:trPr>
          <w:trHeight w:val="861"/>
        </w:trPr>
        <w:tc>
          <w:tcPr>
            <w:tcW w:w="669" w:type="dxa"/>
            <w:shd w:val="clear" w:color="auto" w:fill="D9D9D9" w:themeFill="background1" w:themeFillShade="D9"/>
            <w:vAlign w:val="center"/>
          </w:tcPr>
          <w:p w14:paraId="46B6D09B" w14:textId="3A317DE0" w:rsidR="00B26CCC" w:rsidRPr="00945A47" w:rsidRDefault="00B26CCC" w:rsidP="00B26CCC">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20</w:t>
            </w:r>
          </w:p>
        </w:tc>
        <w:tc>
          <w:tcPr>
            <w:tcW w:w="4978" w:type="dxa"/>
            <w:gridSpan w:val="10"/>
            <w:shd w:val="clear" w:color="auto" w:fill="auto"/>
            <w:vAlign w:val="center"/>
          </w:tcPr>
          <w:p w14:paraId="6E6D91DD" w14:textId="534065AC"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 y tramitar con el Grupo de Servicios Administrativos la correspondiente paz y salvo.</w:t>
            </w:r>
          </w:p>
        </w:tc>
        <w:tc>
          <w:tcPr>
            <w:tcW w:w="4805" w:type="dxa"/>
            <w:gridSpan w:val="7"/>
            <w:shd w:val="clear" w:color="auto" w:fill="auto"/>
            <w:vAlign w:val="center"/>
          </w:tcPr>
          <w:p w14:paraId="7C81B707" w14:textId="3A2D6554" w:rsidR="00B26CCC" w:rsidRPr="001B0A56" w:rsidRDefault="00B26CCC" w:rsidP="00B26CCC">
            <w:pPr>
              <w:shd w:val="clear" w:color="auto" w:fill="FFFFFF"/>
              <w:rPr>
                <w:rFonts w:ascii="Arial" w:hAnsi="Arial" w:cs="Arial"/>
                <w:color w:val="000000"/>
                <w:sz w:val="20"/>
                <w:szCs w:val="20"/>
                <w:shd w:val="clear" w:color="auto" w:fill="FFFFFF"/>
              </w:rPr>
            </w:pPr>
            <w:r w:rsidRPr="00D913F0">
              <w:rPr>
                <w:rFonts w:ascii="Arial" w:hAnsi="Arial" w:cs="Arial"/>
                <w:color w:val="000000"/>
                <w:sz w:val="20"/>
                <w:szCs w:val="20"/>
                <w:shd w:val="clear" w:color="auto" w:fill="FFFFFF"/>
              </w:rPr>
              <w:t>Durante este periodo no me fueron asignados bienes de propiedad del Ministerio de Minas y Energía, por lo que no fue necesario efectuar entrega ni tramitar paz y salvo con el Grupo de Servicios Administrativos.</w:t>
            </w:r>
          </w:p>
        </w:tc>
      </w:tr>
      <w:tr w:rsidR="00B26CCC" w:rsidRPr="004C232E" w14:paraId="57ABD616" w14:textId="77777777" w:rsidTr="001B0A56">
        <w:trPr>
          <w:trHeight w:val="425"/>
        </w:trPr>
        <w:tc>
          <w:tcPr>
            <w:tcW w:w="669" w:type="dxa"/>
            <w:shd w:val="clear" w:color="auto" w:fill="D9D9D9" w:themeFill="background1" w:themeFillShade="D9"/>
            <w:vAlign w:val="center"/>
          </w:tcPr>
          <w:p w14:paraId="07CA47B4" w14:textId="5DB59F9B" w:rsidR="00B26CCC" w:rsidRPr="00945A47" w:rsidRDefault="00B26CCC" w:rsidP="00B26CCC">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21</w:t>
            </w:r>
          </w:p>
        </w:tc>
        <w:tc>
          <w:tcPr>
            <w:tcW w:w="4978" w:type="dxa"/>
            <w:gridSpan w:val="10"/>
            <w:shd w:val="clear" w:color="auto" w:fill="auto"/>
            <w:vAlign w:val="center"/>
          </w:tcPr>
          <w:p w14:paraId="762D89D9" w14:textId="44FEF2CD"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Devolver el carnet de identificación como contratista.</w:t>
            </w:r>
          </w:p>
        </w:tc>
        <w:tc>
          <w:tcPr>
            <w:tcW w:w="4805" w:type="dxa"/>
            <w:gridSpan w:val="7"/>
            <w:shd w:val="clear" w:color="auto" w:fill="auto"/>
            <w:vAlign w:val="center"/>
          </w:tcPr>
          <w:p w14:paraId="4C0E3248" w14:textId="65ADC724" w:rsidR="00B26CCC" w:rsidRPr="001B0A56" w:rsidRDefault="00B26CCC" w:rsidP="00B26CCC">
            <w:pPr>
              <w:shd w:val="clear" w:color="auto" w:fill="FFFFFF"/>
              <w:rPr>
                <w:rFonts w:ascii="Arial" w:hAnsi="Arial" w:cs="Arial"/>
                <w:color w:val="000000"/>
                <w:sz w:val="20"/>
                <w:szCs w:val="20"/>
                <w:shd w:val="clear" w:color="auto" w:fill="FFFFFF"/>
              </w:rPr>
            </w:pPr>
            <w:r w:rsidRPr="0003000C">
              <w:rPr>
                <w:rFonts w:ascii="Arial" w:hAnsi="Arial" w:cs="Arial"/>
                <w:color w:val="000000"/>
                <w:sz w:val="20"/>
                <w:szCs w:val="20"/>
                <w:shd w:val="clear" w:color="auto" w:fill="FFFFFF"/>
              </w:rPr>
              <w:t>Hasta la fecha no me ha sido entregado el carnet de identificación como contratista, por lo que aún no ha sido necesario efectuar su devolución.</w:t>
            </w:r>
          </w:p>
        </w:tc>
      </w:tr>
      <w:tr w:rsidR="00B26CCC" w:rsidRPr="004C232E" w14:paraId="2DB4E9E5" w14:textId="77777777" w:rsidTr="00481AF7">
        <w:trPr>
          <w:trHeight w:val="861"/>
        </w:trPr>
        <w:tc>
          <w:tcPr>
            <w:tcW w:w="669" w:type="dxa"/>
            <w:shd w:val="clear" w:color="auto" w:fill="D9D9D9" w:themeFill="background1" w:themeFillShade="D9"/>
            <w:vAlign w:val="center"/>
          </w:tcPr>
          <w:p w14:paraId="526892A2" w14:textId="1F13E81B" w:rsidR="00B26CCC" w:rsidRPr="00945A47" w:rsidRDefault="00B26CCC" w:rsidP="00B26CCC">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22</w:t>
            </w:r>
          </w:p>
        </w:tc>
        <w:tc>
          <w:tcPr>
            <w:tcW w:w="4978" w:type="dxa"/>
            <w:gridSpan w:val="10"/>
            <w:shd w:val="clear" w:color="auto" w:fill="auto"/>
            <w:vAlign w:val="center"/>
          </w:tcPr>
          <w:p w14:paraId="10CE2CB8" w14:textId="1EDA22E6"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 xml:space="preserve">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w:t>
            </w:r>
            <w:r w:rsidRPr="001B0A56">
              <w:rPr>
                <w:rFonts w:ascii="Arial" w:hAnsi="Arial" w:cs="Arial"/>
                <w:color w:val="000000"/>
                <w:sz w:val="20"/>
                <w:szCs w:val="20"/>
                <w:shd w:val="clear" w:color="auto" w:fill="FFFFFF"/>
              </w:rPr>
              <w:lastRenderedPageBreak/>
              <w:t>Manual de contratistas y proveedores para el funcionamiento del SGSSTE</w:t>
            </w:r>
          </w:p>
        </w:tc>
        <w:tc>
          <w:tcPr>
            <w:tcW w:w="4805" w:type="dxa"/>
            <w:gridSpan w:val="7"/>
            <w:shd w:val="clear" w:color="auto" w:fill="auto"/>
            <w:vAlign w:val="center"/>
          </w:tcPr>
          <w:p w14:paraId="5096367B" w14:textId="303ACF64" w:rsidR="00B26CCC" w:rsidRPr="001B0A56" w:rsidRDefault="00B26CCC" w:rsidP="00B26CCC">
            <w:pPr>
              <w:shd w:val="clear" w:color="auto" w:fill="FFFFFF"/>
              <w:rPr>
                <w:rFonts w:ascii="Arial" w:hAnsi="Arial" w:cs="Arial"/>
                <w:color w:val="000000"/>
                <w:sz w:val="20"/>
                <w:szCs w:val="20"/>
                <w:shd w:val="clear" w:color="auto" w:fill="FFFFFF"/>
              </w:rPr>
            </w:pPr>
            <w:r w:rsidRPr="0003000C">
              <w:rPr>
                <w:rFonts w:ascii="Arial" w:hAnsi="Arial" w:cs="Arial"/>
                <w:color w:val="000000"/>
                <w:sz w:val="20"/>
                <w:szCs w:val="20"/>
                <w:shd w:val="clear" w:color="auto" w:fill="FFFFFF"/>
              </w:rPr>
              <w:lastRenderedPageBreak/>
              <w:t>Se cumplieron los lineamientos de Seguridad y Salud en el Trabajo, diligenciando el Anexo de Compromiso según el Manual de Contratistas y Proveedores</w:t>
            </w:r>
          </w:p>
        </w:tc>
      </w:tr>
      <w:tr w:rsidR="00B26CCC" w:rsidRPr="004C232E" w14:paraId="1497FF5E" w14:textId="77777777" w:rsidTr="001B0A56">
        <w:trPr>
          <w:trHeight w:val="641"/>
        </w:trPr>
        <w:tc>
          <w:tcPr>
            <w:tcW w:w="669" w:type="dxa"/>
            <w:shd w:val="clear" w:color="auto" w:fill="D9D9D9" w:themeFill="background1" w:themeFillShade="D9"/>
            <w:vAlign w:val="center"/>
          </w:tcPr>
          <w:p w14:paraId="707CB982" w14:textId="1FC3526C" w:rsidR="00B26CCC" w:rsidRPr="00945A47" w:rsidRDefault="00B26CCC" w:rsidP="00B26CCC">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23</w:t>
            </w:r>
          </w:p>
        </w:tc>
        <w:tc>
          <w:tcPr>
            <w:tcW w:w="4978" w:type="dxa"/>
            <w:gridSpan w:val="10"/>
            <w:shd w:val="clear" w:color="auto" w:fill="auto"/>
            <w:vAlign w:val="center"/>
          </w:tcPr>
          <w:p w14:paraId="7BE59BBF" w14:textId="3DBD2105"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Contar con los equipos y herramientas que se requieran para el cabal cumplimiento del contrato</w:t>
            </w:r>
          </w:p>
        </w:tc>
        <w:tc>
          <w:tcPr>
            <w:tcW w:w="4805" w:type="dxa"/>
            <w:gridSpan w:val="7"/>
            <w:shd w:val="clear" w:color="auto" w:fill="auto"/>
            <w:vAlign w:val="center"/>
          </w:tcPr>
          <w:p w14:paraId="3294E167" w14:textId="4E3E3E47" w:rsidR="00B26CCC" w:rsidRPr="001B0A56" w:rsidRDefault="00B26CCC" w:rsidP="00B26CCC">
            <w:pPr>
              <w:shd w:val="clear" w:color="auto" w:fill="FFFFFF"/>
              <w:rPr>
                <w:rFonts w:ascii="Arial" w:hAnsi="Arial" w:cs="Arial"/>
                <w:color w:val="000000"/>
                <w:sz w:val="20"/>
                <w:szCs w:val="20"/>
                <w:shd w:val="clear" w:color="auto" w:fill="FFFFFF"/>
              </w:rPr>
            </w:pPr>
            <w:r w:rsidRPr="0003000C">
              <w:rPr>
                <w:rFonts w:ascii="Arial" w:hAnsi="Arial" w:cs="Arial"/>
                <w:color w:val="000000"/>
                <w:sz w:val="20"/>
                <w:szCs w:val="20"/>
                <w:shd w:val="clear" w:color="auto" w:fill="FFFFFF"/>
              </w:rPr>
              <w:t>Se dispuso de los equipos y herramientas necesarias para el correcto cumplimiento del contrato.</w:t>
            </w:r>
          </w:p>
        </w:tc>
      </w:tr>
      <w:tr w:rsidR="00B26CCC" w:rsidRPr="004C232E" w14:paraId="47492790" w14:textId="77777777" w:rsidTr="002A03E8">
        <w:trPr>
          <w:trHeight w:val="537"/>
        </w:trPr>
        <w:tc>
          <w:tcPr>
            <w:tcW w:w="669" w:type="dxa"/>
            <w:shd w:val="clear" w:color="auto" w:fill="D9D9D9" w:themeFill="background1" w:themeFillShade="D9"/>
            <w:vAlign w:val="center"/>
          </w:tcPr>
          <w:p w14:paraId="2687E15D" w14:textId="146A4200" w:rsidR="00B26CCC" w:rsidRPr="00945A47" w:rsidRDefault="00B26CCC" w:rsidP="00B26CCC">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24</w:t>
            </w:r>
          </w:p>
        </w:tc>
        <w:tc>
          <w:tcPr>
            <w:tcW w:w="4978" w:type="dxa"/>
            <w:gridSpan w:val="10"/>
            <w:shd w:val="clear" w:color="auto" w:fill="auto"/>
            <w:vAlign w:val="center"/>
          </w:tcPr>
          <w:p w14:paraId="45DD6D39" w14:textId="1F7445A8"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Cumplir con las normas de bioseguridad que indique la entidad</w:t>
            </w:r>
          </w:p>
        </w:tc>
        <w:tc>
          <w:tcPr>
            <w:tcW w:w="4805" w:type="dxa"/>
            <w:gridSpan w:val="7"/>
            <w:shd w:val="clear" w:color="auto" w:fill="auto"/>
            <w:vAlign w:val="center"/>
          </w:tcPr>
          <w:p w14:paraId="5AB405A3" w14:textId="25CF962F" w:rsidR="00B26CCC" w:rsidRPr="001B0A56" w:rsidRDefault="00B26CCC" w:rsidP="00B26CCC">
            <w:pPr>
              <w:shd w:val="clear" w:color="auto" w:fill="FFFFFF"/>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Se cumplió para el presente periodo </w:t>
            </w:r>
          </w:p>
        </w:tc>
      </w:tr>
      <w:tr w:rsidR="00B26CCC" w:rsidRPr="004C232E" w14:paraId="1DF6DD1F" w14:textId="77777777" w:rsidTr="00481AF7">
        <w:trPr>
          <w:trHeight w:val="861"/>
        </w:trPr>
        <w:tc>
          <w:tcPr>
            <w:tcW w:w="669" w:type="dxa"/>
            <w:shd w:val="clear" w:color="auto" w:fill="D9D9D9" w:themeFill="background1" w:themeFillShade="D9"/>
            <w:vAlign w:val="center"/>
          </w:tcPr>
          <w:p w14:paraId="15C4C314" w14:textId="0D166939" w:rsidR="00B26CCC" w:rsidRPr="00945A47" w:rsidRDefault="00B26CCC" w:rsidP="00B26CCC">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25</w:t>
            </w:r>
          </w:p>
        </w:tc>
        <w:tc>
          <w:tcPr>
            <w:tcW w:w="4978" w:type="dxa"/>
            <w:gridSpan w:val="10"/>
            <w:shd w:val="clear" w:color="auto" w:fill="auto"/>
            <w:vAlign w:val="center"/>
          </w:tcPr>
          <w:p w14:paraId="387C8C71" w14:textId="19BFC96C"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tc>
        <w:tc>
          <w:tcPr>
            <w:tcW w:w="4805" w:type="dxa"/>
            <w:gridSpan w:val="7"/>
            <w:shd w:val="clear" w:color="auto" w:fill="auto"/>
            <w:vAlign w:val="center"/>
          </w:tcPr>
          <w:p w14:paraId="1D248B0B" w14:textId="08352614" w:rsidR="00B26CCC" w:rsidRPr="001B0A56" w:rsidRDefault="00B26CCC" w:rsidP="00B26CCC">
            <w:pPr>
              <w:shd w:val="clear" w:color="auto" w:fill="FFFFFF"/>
              <w:rPr>
                <w:rFonts w:ascii="Arial" w:hAnsi="Arial" w:cs="Arial"/>
                <w:color w:val="000000"/>
                <w:sz w:val="20"/>
                <w:szCs w:val="20"/>
                <w:shd w:val="clear" w:color="auto" w:fill="FFFFFF"/>
              </w:rPr>
            </w:pPr>
            <w:r w:rsidRPr="0003000C">
              <w:rPr>
                <w:rFonts w:ascii="Arial" w:hAnsi="Arial" w:cs="Arial"/>
                <w:color w:val="000000"/>
                <w:sz w:val="20"/>
                <w:szCs w:val="20"/>
                <w:shd w:val="clear" w:color="auto" w:fill="FFFFFF"/>
              </w:rPr>
              <w:t>Se cumplieron las políticas internas del Ministerio, incluyendo equidad de género, obligaciones ambientales y protección de datos.</w:t>
            </w:r>
          </w:p>
        </w:tc>
      </w:tr>
      <w:tr w:rsidR="00B26CCC" w:rsidRPr="004C232E" w14:paraId="0AE81344" w14:textId="77777777" w:rsidTr="00481AF7">
        <w:trPr>
          <w:trHeight w:val="861"/>
        </w:trPr>
        <w:tc>
          <w:tcPr>
            <w:tcW w:w="669" w:type="dxa"/>
            <w:shd w:val="clear" w:color="auto" w:fill="D9D9D9" w:themeFill="background1" w:themeFillShade="D9"/>
            <w:vAlign w:val="center"/>
          </w:tcPr>
          <w:p w14:paraId="3665BA09" w14:textId="43C9207A" w:rsidR="00B26CCC" w:rsidRPr="00945A47" w:rsidRDefault="00B26CCC" w:rsidP="00B26CCC">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26</w:t>
            </w:r>
          </w:p>
        </w:tc>
        <w:tc>
          <w:tcPr>
            <w:tcW w:w="4978" w:type="dxa"/>
            <w:gridSpan w:val="10"/>
            <w:shd w:val="clear" w:color="auto" w:fill="auto"/>
            <w:vAlign w:val="center"/>
          </w:tcPr>
          <w:p w14:paraId="779ECB1A" w14:textId="55908CEF" w:rsidR="00B26CCC" w:rsidRPr="001B0A56" w:rsidRDefault="00B26CCC" w:rsidP="00B26CCC">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Las demás que sean necesarias para el cabal cumplimiento del objeto contractual</w:t>
            </w:r>
          </w:p>
        </w:tc>
        <w:tc>
          <w:tcPr>
            <w:tcW w:w="4805" w:type="dxa"/>
            <w:gridSpan w:val="7"/>
            <w:shd w:val="clear" w:color="auto" w:fill="auto"/>
            <w:vAlign w:val="center"/>
          </w:tcPr>
          <w:p w14:paraId="21E28A80" w14:textId="403065DD" w:rsidR="00B26CCC" w:rsidRPr="001B0A56" w:rsidRDefault="00B26CCC" w:rsidP="00B26CCC">
            <w:pPr>
              <w:shd w:val="clear" w:color="auto" w:fill="FFFFFF"/>
              <w:rPr>
                <w:rFonts w:ascii="Arial" w:hAnsi="Arial" w:cs="Arial"/>
                <w:color w:val="000000"/>
                <w:sz w:val="20"/>
                <w:szCs w:val="20"/>
                <w:shd w:val="clear" w:color="auto" w:fill="FFFFFF"/>
              </w:rPr>
            </w:pPr>
            <w:r>
              <w:rPr>
                <w:rFonts w:ascii="Arial" w:eastAsia="Times New Roman" w:hAnsi="Arial" w:cs="Arial"/>
                <w:sz w:val="20"/>
                <w:szCs w:val="20"/>
                <w:lang w:eastAsia="es-ES_tradnl"/>
              </w:rPr>
              <w:t>Durante el periodo reportado no fueron designadas obligaciones adicionales.</w:t>
            </w:r>
          </w:p>
        </w:tc>
      </w:tr>
      <w:tr w:rsidR="00B26CCC" w:rsidRPr="00945A47" w14:paraId="33E04FFD" w14:textId="77777777" w:rsidTr="00481AF7">
        <w:trPr>
          <w:trHeight w:val="444"/>
        </w:trPr>
        <w:tc>
          <w:tcPr>
            <w:tcW w:w="10452" w:type="dxa"/>
            <w:gridSpan w:val="18"/>
            <w:shd w:val="clear" w:color="auto" w:fill="ACB9CA" w:themeFill="text2" w:themeFillTint="66"/>
            <w:noWrap/>
            <w:vAlign w:val="center"/>
            <w:hideMark/>
          </w:tcPr>
          <w:p w14:paraId="47C6E231" w14:textId="77777777" w:rsidR="00B26CCC" w:rsidRPr="00945A47" w:rsidRDefault="00B26CCC" w:rsidP="00B26CCC">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DECLARACIÓN DE CUMPLIMIENTO</w:t>
            </w:r>
          </w:p>
        </w:tc>
      </w:tr>
      <w:tr w:rsidR="00B26CCC" w:rsidRPr="004C232E" w14:paraId="5C1D0190" w14:textId="77777777" w:rsidTr="7D1789CB">
        <w:trPr>
          <w:trHeight w:val="1043"/>
        </w:trPr>
        <w:tc>
          <w:tcPr>
            <w:tcW w:w="669" w:type="dxa"/>
            <w:shd w:val="clear" w:color="auto" w:fill="D9D9D9" w:themeFill="background1" w:themeFillShade="D9"/>
            <w:vAlign w:val="center"/>
            <w:hideMark/>
          </w:tcPr>
          <w:p w14:paraId="3F695CC0" w14:textId="77777777" w:rsidR="00B26CCC" w:rsidRPr="00945A47" w:rsidRDefault="00B26CCC" w:rsidP="00B26CCC">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9783" w:type="dxa"/>
            <w:gridSpan w:val="17"/>
            <w:shd w:val="clear" w:color="auto" w:fill="DBDBDB" w:themeFill="accent3" w:themeFillTint="66"/>
            <w:vAlign w:val="center"/>
            <w:hideMark/>
          </w:tcPr>
          <w:p w14:paraId="4818024C" w14:textId="77F29123" w:rsidR="00B26CCC" w:rsidRPr="00945A47" w:rsidRDefault="00B26CCC" w:rsidP="00B26CCC">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Con la firma del presente informe de actividades certifico que las cuentas presentadas hasta la fecha, con ocasión de este contrato, se encuentran debidamente cargadas en el SECOP II en la oportunidad debida y con los soportes correspondientes.</w:t>
            </w:r>
            <w:r>
              <w:rPr>
                <w:rFonts w:ascii="Arial" w:eastAsia="Times New Roman" w:hAnsi="Arial" w:cs="Arial"/>
                <w:sz w:val="20"/>
                <w:szCs w:val="20"/>
                <w:lang w:eastAsia="es-ES_tradnl"/>
              </w:rPr>
              <w:t xml:space="preserve"> </w:t>
            </w:r>
          </w:p>
        </w:tc>
      </w:tr>
      <w:tr w:rsidR="00B26CCC" w:rsidRPr="004C232E" w14:paraId="59173438" w14:textId="77777777" w:rsidTr="7D1789CB">
        <w:trPr>
          <w:trHeight w:val="879"/>
        </w:trPr>
        <w:tc>
          <w:tcPr>
            <w:tcW w:w="669" w:type="dxa"/>
            <w:shd w:val="clear" w:color="auto" w:fill="D9D9D9" w:themeFill="background1" w:themeFillShade="D9"/>
            <w:vAlign w:val="center"/>
            <w:hideMark/>
          </w:tcPr>
          <w:p w14:paraId="5FD1D6FD" w14:textId="77777777" w:rsidR="00B26CCC" w:rsidRPr="00945A47" w:rsidRDefault="00B26CCC" w:rsidP="00B26CCC">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9783" w:type="dxa"/>
            <w:gridSpan w:val="17"/>
            <w:shd w:val="clear" w:color="auto" w:fill="DBDBDB" w:themeFill="accent3" w:themeFillTint="66"/>
            <w:vAlign w:val="center"/>
            <w:hideMark/>
          </w:tcPr>
          <w:p w14:paraId="10319469" w14:textId="77777777" w:rsidR="00B26CCC" w:rsidRPr="00945A47" w:rsidRDefault="00B26CCC" w:rsidP="00B26CCC">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B26CCC" w:rsidRPr="00945A47" w14:paraId="7AFCC6D6" w14:textId="77777777" w:rsidTr="7D1789CB">
        <w:trPr>
          <w:trHeight w:val="626"/>
        </w:trPr>
        <w:tc>
          <w:tcPr>
            <w:tcW w:w="10452" w:type="dxa"/>
            <w:gridSpan w:val="18"/>
            <w:shd w:val="clear" w:color="auto" w:fill="ACB9CA" w:themeFill="text2" w:themeFillTint="66"/>
            <w:noWrap/>
            <w:vAlign w:val="center"/>
            <w:hideMark/>
          </w:tcPr>
          <w:p w14:paraId="6A3B2B66" w14:textId="77777777" w:rsidR="00B26CCC" w:rsidRPr="00945A47" w:rsidRDefault="00B26CCC" w:rsidP="00B26CCC">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ENTREGABLES/PRODUCTOS</w:t>
            </w:r>
          </w:p>
        </w:tc>
      </w:tr>
      <w:tr w:rsidR="00B26CCC" w:rsidRPr="004C232E" w14:paraId="17494403" w14:textId="77777777" w:rsidTr="7D1789CB">
        <w:trPr>
          <w:trHeight w:val="556"/>
        </w:trPr>
        <w:tc>
          <w:tcPr>
            <w:tcW w:w="669" w:type="dxa"/>
            <w:shd w:val="clear" w:color="auto" w:fill="D9D9D9" w:themeFill="background1" w:themeFillShade="D9"/>
            <w:vAlign w:val="center"/>
            <w:hideMark/>
          </w:tcPr>
          <w:p w14:paraId="4E64F754" w14:textId="77777777" w:rsidR="00B26CCC" w:rsidRPr="00945A47" w:rsidRDefault="00B26CCC" w:rsidP="00B26CCC">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41" w:type="dxa"/>
            <w:gridSpan w:val="8"/>
            <w:shd w:val="clear" w:color="auto" w:fill="auto"/>
            <w:vAlign w:val="center"/>
            <w:hideMark/>
          </w:tcPr>
          <w:p w14:paraId="12712776" w14:textId="38465A6A" w:rsidR="00B26CCC" w:rsidRPr="00945A47" w:rsidRDefault="00B26CCC" w:rsidP="00B26CCC">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w:t>
            </w:r>
          </w:p>
        </w:tc>
        <w:tc>
          <w:tcPr>
            <w:tcW w:w="4942" w:type="dxa"/>
            <w:gridSpan w:val="9"/>
            <w:shd w:val="clear" w:color="auto" w:fill="auto"/>
            <w:vAlign w:val="center"/>
            <w:hideMark/>
          </w:tcPr>
          <w:p w14:paraId="1A039A75" w14:textId="0B2C1B57" w:rsidR="00B26CCC" w:rsidRPr="00945A47" w:rsidRDefault="00B26CCC" w:rsidP="00B26CCC">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w:t>
            </w:r>
          </w:p>
        </w:tc>
      </w:tr>
      <w:tr w:rsidR="00B26CCC" w:rsidRPr="00945A47" w14:paraId="72B2BB67" w14:textId="77777777" w:rsidTr="7D1789CB">
        <w:trPr>
          <w:trHeight w:val="655"/>
        </w:trPr>
        <w:tc>
          <w:tcPr>
            <w:tcW w:w="10452" w:type="dxa"/>
            <w:gridSpan w:val="18"/>
            <w:shd w:val="clear" w:color="auto" w:fill="D9D9D9" w:themeFill="background1" w:themeFillShade="D9"/>
            <w:vAlign w:val="center"/>
            <w:hideMark/>
          </w:tcPr>
          <w:p w14:paraId="2B5AAA3C" w14:textId="48328330" w:rsidR="00B26CCC" w:rsidRPr="00C815ED" w:rsidRDefault="00B26CCC" w:rsidP="00B26CCC">
            <w:pPr>
              <w:jc w:val="both"/>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14:paraId="50417C6A" w14:textId="77777777" w:rsidR="00B26CCC" w:rsidRPr="00C815ED" w:rsidRDefault="00B26CCC" w:rsidP="00B26CCC">
            <w:pPr>
              <w:jc w:val="both"/>
              <w:rPr>
                <w:rFonts w:ascii="Arial" w:eastAsia="Times New Roman" w:hAnsi="Arial" w:cs="Arial"/>
                <w:b/>
                <w:bCs/>
                <w:sz w:val="20"/>
                <w:szCs w:val="20"/>
                <w:lang w:eastAsia="es-ES_tradnl"/>
              </w:rPr>
            </w:pPr>
          </w:p>
          <w:p w14:paraId="7B4EC652" w14:textId="77777777" w:rsidR="00B26CCC" w:rsidRPr="00C815ED" w:rsidRDefault="00B26CCC" w:rsidP="00B26CCC">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B26CCC" w:rsidRPr="00C815ED" w:rsidRDefault="00B26CCC" w:rsidP="00B26CCC">
            <w:pPr>
              <w:jc w:val="both"/>
              <w:rPr>
                <w:rFonts w:ascii="Arial" w:eastAsia="Times New Roman" w:hAnsi="Arial" w:cs="Arial"/>
                <w:b/>
                <w:bCs/>
                <w:sz w:val="20"/>
                <w:szCs w:val="20"/>
                <w:lang w:eastAsia="es-ES_tradnl"/>
              </w:rPr>
            </w:pPr>
          </w:p>
          <w:p w14:paraId="3F8E17BC" w14:textId="77777777" w:rsidR="00B26CCC" w:rsidRPr="00C815ED" w:rsidRDefault="00B26CCC" w:rsidP="00B26CCC">
            <w:pPr>
              <w:jc w:val="both"/>
              <w:rPr>
                <w:rFonts w:ascii="Arial" w:eastAsia="Times New Roman" w:hAnsi="Arial" w:cs="Arial"/>
                <w:b/>
                <w:sz w:val="20"/>
                <w:szCs w:val="20"/>
                <w:lang w:eastAsia="es-ES_tradnl"/>
              </w:rPr>
            </w:pPr>
            <w:r w:rsidRPr="00C815ED">
              <w:rPr>
                <w:rFonts w:ascii="Arial" w:eastAsia="Times New Roman" w:hAnsi="Arial" w:cs="Arial"/>
                <w:b/>
                <w:bCs/>
                <w:sz w:val="20"/>
                <w:szCs w:val="20"/>
                <w:lang w:eastAsia="es-ES_tradnl"/>
              </w:rPr>
              <w:t xml:space="preserve">Luego de </w:t>
            </w:r>
            <w:r w:rsidRPr="00C815ED">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B26CCC" w:rsidRPr="00C815ED" w:rsidRDefault="00B26CCC" w:rsidP="00B26CCC">
            <w:pPr>
              <w:jc w:val="both"/>
              <w:rPr>
                <w:rFonts w:ascii="Arial" w:eastAsia="Times New Roman" w:hAnsi="Arial" w:cs="Arial"/>
                <w:b/>
                <w:sz w:val="20"/>
                <w:szCs w:val="20"/>
                <w:lang w:eastAsia="es-ES_tradnl"/>
              </w:rPr>
            </w:pPr>
          </w:p>
          <w:p w14:paraId="066E0D22" w14:textId="77777777" w:rsidR="00B26CCC" w:rsidRPr="00C815ED" w:rsidRDefault="00B26CCC" w:rsidP="00B26CCC">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mes siguiente.</w:t>
            </w:r>
          </w:p>
          <w:p w14:paraId="51B04779" w14:textId="161B2B59" w:rsidR="00B26CCC" w:rsidRPr="00C815ED" w:rsidRDefault="00B26CCC" w:rsidP="00B26CCC">
            <w:pPr>
              <w:rPr>
                <w:rFonts w:ascii="Arial" w:eastAsia="Times New Roman" w:hAnsi="Arial" w:cs="Arial"/>
                <w:b/>
                <w:bCs/>
                <w:sz w:val="20"/>
                <w:szCs w:val="20"/>
                <w:lang w:eastAsia="es-ES_tradnl"/>
              </w:rPr>
            </w:pPr>
          </w:p>
        </w:tc>
      </w:tr>
      <w:tr w:rsidR="00B26CCC" w:rsidRPr="00945A47" w14:paraId="1A6065F2" w14:textId="77777777" w:rsidTr="7D1789CB">
        <w:trPr>
          <w:trHeight w:val="608"/>
        </w:trPr>
        <w:tc>
          <w:tcPr>
            <w:tcW w:w="10452" w:type="dxa"/>
            <w:gridSpan w:val="18"/>
            <w:shd w:val="clear" w:color="auto" w:fill="ACB9CA" w:themeFill="text2" w:themeFillTint="66"/>
            <w:noWrap/>
            <w:vAlign w:val="center"/>
          </w:tcPr>
          <w:p w14:paraId="62881A28" w14:textId="6240278E" w:rsidR="00B26CCC" w:rsidRPr="00C815ED" w:rsidRDefault="00B26CCC" w:rsidP="00B26CCC">
            <w:pPr>
              <w:jc w:val="center"/>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LINK DE VERIFICACIÓN DE EVIDENCIAS, SECOP II.</w:t>
            </w:r>
          </w:p>
        </w:tc>
      </w:tr>
      <w:tr w:rsidR="00B26CCC" w:rsidRPr="00945A47" w14:paraId="0FEAACA0" w14:textId="77777777" w:rsidTr="7D1789CB">
        <w:trPr>
          <w:trHeight w:val="608"/>
        </w:trPr>
        <w:tc>
          <w:tcPr>
            <w:tcW w:w="10452" w:type="dxa"/>
            <w:gridSpan w:val="18"/>
            <w:shd w:val="clear" w:color="auto" w:fill="auto"/>
            <w:noWrap/>
            <w:vAlign w:val="center"/>
          </w:tcPr>
          <w:p w14:paraId="4EABE307" w14:textId="26903E8D" w:rsidR="00B26CCC" w:rsidRDefault="00154593" w:rsidP="00B26CCC">
            <w:pPr>
              <w:jc w:val="center"/>
              <w:rPr>
                <w:rFonts w:ascii="Arial" w:eastAsia="Times New Roman" w:hAnsi="Arial" w:cs="Arial"/>
                <w:b/>
                <w:bCs/>
                <w:sz w:val="20"/>
                <w:szCs w:val="20"/>
                <w:lang w:eastAsia="es-ES_tradnl"/>
              </w:rPr>
            </w:pPr>
            <w:hyperlink r:id="rId8" w:history="1">
              <w:r w:rsidR="00B26CCC" w:rsidRPr="002313B1">
                <w:rPr>
                  <w:rStyle w:val="Hipervnculo"/>
                  <w:rFonts w:ascii="Arial" w:eastAsia="Times New Roman" w:hAnsi="Arial" w:cs="Arial"/>
                  <w:b/>
                  <w:bCs/>
                  <w:sz w:val="20"/>
                  <w:szCs w:val="20"/>
                  <w:lang w:eastAsia="es-ES_tradnl"/>
                </w:rPr>
                <w:t>https://community.secop.gov.co/Public/Tendering/OpportunityDetail/Index?noticeUID=CO1.NTC.8586572&amp;isFromPublicArea=True&amp;isModal=true&amp;asPopupView=true</w:t>
              </w:r>
            </w:hyperlink>
          </w:p>
          <w:p w14:paraId="24BD5ECD" w14:textId="20FAC031" w:rsidR="00B26CCC" w:rsidRDefault="00B26CCC" w:rsidP="00B26CCC">
            <w:pPr>
              <w:jc w:val="center"/>
              <w:rPr>
                <w:rFonts w:ascii="Arial" w:eastAsia="Times New Roman" w:hAnsi="Arial" w:cs="Arial"/>
                <w:b/>
                <w:bCs/>
                <w:sz w:val="20"/>
                <w:szCs w:val="20"/>
                <w:lang w:eastAsia="es-ES_tradnl"/>
              </w:rPr>
            </w:pPr>
          </w:p>
        </w:tc>
      </w:tr>
      <w:tr w:rsidR="00B26CCC" w:rsidRPr="00945A47" w14:paraId="355C5FD1" w14:textId="77777777" w:rsidTr="7D1789CB">
        <w:trPr>
          <w:trHeight w:val="364"/>
        </w:trPr>
        <w:tc>
          <w:tcPr>
            <w:tcW w:w="10452" w:type="dxa"/>
            <w:gridSpan w:val="18"/>
            <w:shd w:val="clear" w:color="auto" w:fill="ACB9CA" w:themeFill="text2" w:themeFillTint="66"/>
            <w:noWrap/>
            <w:vAlign w:val="center"/>
            <w:hideMark/>
          </w:tcPr>
          <w:p w14:paraId="4DCC6570" w14:textId="77777777" w:rsidR="00B26CCC" w:rsidRPr="00945A47" w:rsidRDefault="00B26CCC" w:rsidP="00B26CCC">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CONTRATISTA</w:t>
            </w:r>
          </w:p>
        </w:tc>
      </w:tr>
      <w:tr w:rsidR="00B26CCC" w:rsidRPr="00945A47" w14:paraId="4B64B67D" w14:textId="77777777" w:rsidTr="00481AF7">
        <w:trPr>
          <w:trHeight w:val="1053"/>
        </w:trPr>
        <w:tc>
          <w:tcPr>
            <w:tcW w:w="2236" w:type="dxa"/>
            <w:gridSpan w:val="5"/>
            <w:shd w:val="clear" w:color="auto" w:fill="D9D9D9" w:themeFill="background1" w:themeFillShade="D9"/>
            <w:noWrap/>
            <w:vAlign w:val="center"/>
            <w:hideMark/>
          </w:tcPr>
          <w:p w14:paraId="33D49E82" w14:textId="77777777" w:rsidR="00B26CCC" w:rsidRPr="00945A47" w:rsidRDefault="00B26CCC" w:rsidP="00B26CCC">
            <w:pPr>
              <w:ind w:firstLineChars="100" w:firstLine="200"/>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FIRMA</w:t>
            </w:r>
          </w:p>
        </w:tc>
        <w:tc>
          <w:tcPr>
            <w:tcW w:w="8216" w:type="dxa"/>
            <w:gridSpan w:val="13"/>
            <w:shd w:val="clear" w:color="auto" w:fill="auto"/>
            <w:vAlign w:val="center"/>
            <w:hideMark/>
          </w:tcPr>
          <w:p w14:paraId="5C06181D" w14:textId="5ABC4D24" w:rsidR="00B26CCC" w:rsidRDefault="00B26CCC" w:rsidP="00B26CCC">
            <w:pP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 xml:space="preserve">               </w:t>
            </w:r>
            <w:r>
              <w:rPr>
                <w:rFonts w:ascii="Arial" w:eastAsia="Times New Roman" w:hAnsi="Arial" w:cs="Arial"/>
                <w:b/>
                <w:bCs/>
                <w:noProof/>
                <w:sz w:val="20"/>
                <w:szCs w:val="20"/>
                <w:lang w:eastAsia="es-ES_tradnl"/>
              </w:rPr>
              <w:drawing>
                <wp:inline distT="0" distB="0" distL="0" distR="0" wp14:anchorId="6B9618F6" wp14:editId="42AFD931">
                  <wp:extent cx="3855720" cy="699904"/>
                  <wp:effectExtent l="0" t="0" r="0" b="508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9">
                            <a:extLst>
                              <a:ext uri="{28A0092B-C50C-407E-A947-70E740481C1C}">
                                <a14:useLocalDpi xmlns:a14="http://schemas.microsoft.com/office/drawing/2010/main" val="0"/>
                              </a:ext>
                            </a:extLst>
                          </a:blip>
                          <a:srcRect t="14815" r="8321" b="18814"/>
                          <a:stretch/>
                        </pic:blipFill>
                        <pic:spPr bwMode="auto">
                          <a:xfrm>
                            <a:off x="0" y="0"/>
                            <a:ext cx="3941119" cy="715406"/>
                          </a:xfrm>
                          <a:prstGeom prst="rect">
                            <a:avLst/>
                          </a:prstGeom>
                          <a:ln>
                            <a:noFill/>
                          </a:ln>
                          <a:extLst>
                            <a:ext uri="{53640926-AAD7-44D8-BBD7-CCE9431645EC}">
                              <a14:shadowObscured xmlns:a14="http://schemas.microsoft.com/office/drawing/2010/main"/>
                            </a:ext>
                          </a:extLst>
                        </pic:spPr>
                      </pic:pic>
                    </a:graphicData>
                  </a:graphic>
                </wp:inline>
              </w:drawing>
            </w:r>
          </w:p>
          <w:p w14:paraId="7ED1A2EF" w14:textId="5C3D00F1" w:rsidR="00B26CCC" w:rsidRPr="00945A47" w:rsidRDefault="00B26CCC" w:rsidP="00B26CCC">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GABRIELA AMORTEGUI AGUIRRE C.C. 1121968626</w:t>
            </w:r>
          </w:p>
        </w:tc>
      </w:tr>
    </w:tbl>
    <w:p w14:paraId="7EB72198" w14:textId="77777777" w:rsidR="00CC107D" w:rsidRDefault="00CC107D" w:rsidP="00481AF7">
      <w:pPr>
        <w:rPr>
          <w:rFonts w:ascii="Arial" w:hAnsi="Arial" w:cs="Arial"/>
          <w:sz w:val="20"/>
          <w:szCs w:val="20"/>
        </w:rPr>
      </w:pPr>
    </w:p>
    <w:p w14:paraId="17842CB5" w14:textId="77777777" w:rsidR="00CC107D" w:rsidRDefault="00CC107D" w:rsidP="00481AF7">
      <w:pPr>
        <w:rPr>
          <w:rFonts w:ascii="Arial" w:hAnsi="Arial" w:cs="Arial"/>
          <w:sz w:val="20"/>
          <w:szCs w:val="20"/>
        </w:rPr>
      </w:pPr>
    </w:p>
    <w:p w14:paraId="42D3E894" w14:textId="77777777" w:rsidR="00CC107D" w:rsidRDefault="00CC107D" w:rsidP="00481AF7">
      <w:pPr>
        <w:rPr>
          <w:rFonts w:ascii="Arial" w:hAnsi="Arial" w:cs="Arial"/>
          <w:sz w:val="20"/>
          <w:szCs w:val="20"/>
        </w:rPr>
      </w:pPr>
    </w:p>
    <w:p w14:paraId="24CB53B8" w14:textId="1ACB8A5D" w:rsidR="006F09BC" w:rsidRDefault="00CC107D" w:rsidP="00481AF7">
      <w:pPr>
        <w:rPr>
          <w:rFonts w:ascii="Arial" w:hAnsi="Arial" w:cs="Arial"/>
          <w:sz w:val="20"/>
          <w:szCs w:val="20"/>
        </w:rPr>
      </w:pPr>
      <w:r w:rsidRPr="00CC107D">
        <w:rPr>
          <w:rFonts w:ascii="Arial" w:hAnsi="Arial" w:cs="Arial"/>
          <w:noProof/>
          <w:sz w:val="20"/>
          <w:szCs w:val="20"/>
        </w:rPr>
        <w:drawing>
          <wp:inline distT="0" distB="0" distL="0" distR="0" wp14:anchorId="6EB0B63A" wp14:editId="00CE6EB6">
            <wp:extent cx="5487068" cy="280416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97670" cy="2809578"/>
                    </a:xfrm>
                    <a:prstGeom prst="rect">
                      <a:avLst/>
                    </a:prstGeom>
                  </pic:spPr>
                </pic:pic>
              </a:graphicData>
            </a:graphic>
          </wp:inline>
        </w:drawing>
      </w:r>
    </w:p>
    <w:p w14:paraId="0D87C544" w14:textId="2DB36D6B" w:rsidR="00CC107D" w:rsidRPr="004C232E" w:rsidRDefault="00CC107D" w:rsidP="00481AF7">
      <w:pPr>
        <w:rPr>
          <w:rFonts w:ascii="Arial" w:hAnsi="Arial" w:cs="Arial"/>
          <w:sz w:val="20"/>
          <w:szCs w:val="20"/>
        </w:rPr>
      </w:pPr>
      <w:r w:rsidRPr="00CC107D">
        <w:rPr>
          <w:rFonts w:ascii="Arial" w:hAnsi="Arial" w:cs="Arial"/>
          <w:noProof/>
          <w:sz w:val="20"/>
          <w:szCs w:val="20"/>
        </w:rPr>
        <w:drawing>
          <wp:inline distT="0" distB="0" distL="0" distR="0" wp14:anchorId="577970D8" wp14:editId="1D75CF7C">
            <wp:extent cx="5463540" cy="2942909"/>
            <wp:effectExtent l="0" t="0" r="381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68906" cy="2945799"/>
                    </a:xfrm>
                    <a:prstGeom prst="rect">
                      <a:avLst/>
                    </a:prstGeom>
                  </pic:spPr>
                </pic:pic>
              </a:graphicData>
            </a:graphic>
          </wp:inline>
        </w:drawing>
      </w:r>
    </w:p>
    <w:sectPr w:rsidR="00CC107D" w:rsidRPr="004C232E" w:rsidSect="00481AF7">
      <w:headerReference w:type="even" r:id="rId12"/>
      <w:headerReference w:type="default" r:id="rId13"/>
      <w:footerReference w:type="even" r:id="rId14"/>
      <w:footerReference w:type="default" r:id="rId15"/>
      <w:headerReference w:type="first" r:id="rId16"/>
      <w:footerReference w:type="first" r:id="rId17"/>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B8F45" w14:textId="77777777" w:rsidR="00154593" w:rsidRDefault="00154593" w:rsidP="00426E52">
      <w:r>
        <w:separator/>
      </w:r>
    </w:p>
  </w:endnote>
  <w:endnote w:type="continuationSeparator" w:id="0">
    <w:p w14:paraId="42E2023C" w14:textId="77777777" w:rsidR="00154593" w:rsidRDefault="00154593" w:rsidP="00426E52">
      <w:r>
        <w:continuationSeparator/>
      </w:r>
    </w:p>
  </w:endnote>
  <w:endnote w:type="continuationNotice" w:id="1">
    <w:p w14:paraId="0E561B98" w14:textId="77777777" w:rsidR="00154593" w:rsidRDefault="001545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767BA" w14:textId="77777777" w:rsidR="007C6079" w:rsidRDefault="007C607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B2125" w14:textId="77777777" w:rsidR="007C6079" w:rsidRPr="0015433E" w:rsidRDefault="007C6079"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14:paraId="349ED64C" w14:textId="77777777" w:rsidR="007C6079" w:rsidRDefault="007C607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18D3B" w14:textId="77777777" w:rsidR="007C6079" w:rsidRDefault="007C607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52DF3" w14:textId="77777777" w:rsidR="00154593" w:rsidRDefault="00154593" w:rsidP="00426E52">
      <w:r>
        <w:separator/>
      </w:r>
    </w:p>
  </w:footnote>
  <w:footnote w:type="continuationSeparator" w:id="0">
    <w:p w14:paraId="7E6E3444" w14:textId="77777777" w:rsidR="00154593" w:rsidRDefault="00154593" w:rsidP="00426E52">
      <w:r>
        <w:continuationSeparator/>
      </w:r>
    </w:p>
  </w:footnote>
  <w:footnote w:type="continuationNotice" w:id="1">
    <w:p w14:paraId="4E42AC94" w14:textId="77777777" w:rsidR="00154593" w:rsidRDefault="001545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B6AF1" w14:textId="77777777" w:rsidR="007C6079" w:rsidRDefault="007C607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24AEA" w14:textId="38442E73" w:rsidR="007C6079" w:rsidRDefault="007C6079" w:rsidP="00481AF7">
    <w:bookmarkStart w:id="0" w:name="_Hlk136591249"/>
  </w:p>
  <w:p w14:paraId="6D00CD12" w14:textId="39813DB7" w:rsidR="007C6079" w:rsidRDefault="007C6079"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7C6079" w:rsidRPr="00E31384" w14:paraId="23FD9452" w14:textId="77777777" w:rsidTr="00F302DF">
      <w:trPr>
        <w:trHeight w:val="841"/>
      </w:trPr>
      <w:tc>
        <w:tcPr>
          <w:tcW w:w="1561" w:type="dxa"/>
          <w:vMerge w:val="restart"/>
        </w:tcPr>
        <w:p w14:paraId="0694FEF5" w14:textId="79C609CF" w:rsidR="007C6079" w:rsidRPr="00481AF7" w:rsidRDefault="007C6079" w:rsidP="00481AF7">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shd w:val="clear" w:color="auto" w:fill="auto"/>
          <w:vAlign w:val="center"/>
        </w:tcPr>
        <w:p w14:paraId="52C8121D" w14:textId="0A58AA96" w:rsidR="007C6079" w:rsidRPr="009B4676" w:rsidRDefault="007C6079" w:rsidP="00481AF7">
          <w:pPr>
            <w:jc w:val="center"/>
            <w:rPr>
              <w:rFonts w:ascii="Arial" w:hAnsi="Arial" w:cs="Arial"/>
              <w:b/>
            </w:rPr>
          </w:pPr>
          <w:bookmarkStart w:id="1" w:name="_Hlk126915421"/>
          <w:r w:rsidRPr="00481AF7">
            <w:rPr>
              <w:rFonts w:ascii="Arial" w:hAnsi="Arial" w:cs="Arial"/>
              <w:b/>
            </w:rPr>
            <w:t>FORMATO INFORME MENSUAL DE ACTIVIDADES SERVICIOS PROFESIONALES Y DE APOYO A LA GESTIÓN MINISTERIO DE MINAS Y ENERGÍA</w:t>
          </w:r>
        </w:p>
      </w:tc>
      <w:tc>
        <w:tcPr>
          <w:tcW w:w="2829" w:type="dxa"/>
          <w:gridSpan w:val="2"/>
          <w:shd w:val="clear" w:color="auto" w:fill="auto"/>
          <w:vAlign w:val="center"/>
        </w:tcPr>
        <w:p w14:paraId="606BD5FF" w14:textId="1CD85243" w:rsidR="007C6079" w:rsidRPr="00E31384" w:rsidRDefault="007C6079" w:rsidP="00481AF7">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7C6079" w:rsidRPr="00E31384" w14:paraId="47F37145" w14:textId="77777777" w:rsidTr="00F302DF">
      <w:tblPrEx>
        <w:tblCellMar>
          <w:left w:w="108" w:type="dxa"/>
          <w:right w:w="108" w:type="dxa"/>
        </w:tblCellMar>
      </w:tblPrEx>
      <w:trPr>
        <w:trHeight w:val="227"/>
      </w:trPr>
      <w:tc>
        <w:tcPr>
          <w:tcW w:w="1561" w:type="dxa"/>
          <w:vMerge/>
        </w:tcPr>
        <w:p w14:paraId="43170E19" w14:textId="77777777" w:rsidR="007C6079" w:rsidRPr="009B4676" w:rsidRDefault="007C6079" w:rsidP="00481AF7">
          <w:pPr>
            <w:jc w:val="center"/>
            <w:rPr>
              <w:rFonts w:ascii="Arial" w:hAnsi="Arial" w:cs="Arial"/>
              <w:bCs/>
              <w:sz w:val="16"/>
              <w:szCs w:val="16"/>
            </w:rPr>
          </w:pPr>
        </w:p>
      </w:tc>
      <w:tc>
        <w:tcPr>
          <w:tcW w:w="7121" w:type="dxa"/>
          <w:vMerge/>
          <w:shd w:val="clear" w:color="auto" w:fill="auto"/>
          <w:vAlign w:val="center"/>
        </w:tcPr>
        <w:p w14:paraId="522FCADB" w14:textId="5A387616" w:rsidR="007C6079" w:rsidRPr="009B4676" w:rsidRDefault="007C6079" w:rsidP="00481AF7">
          <w:pPr>
            <w:jc w:val="center"/>
            <w:rPr>
              <w:rFonts w:ascii="Arial" w:hAnsi="Arial" w:cs="Arial"/>
              <w:bCs/>
              <w:sz w:val="16"/>
              <w:szCs w:val="16"/>
            </w:rPr>
          </w:pPr>
        </w:p>
      </w:tc>
      <w:tc>
        <w:tcPr>
          <w:tcW w:w="2829" w:type="dxa"/>
          <w:gridSpan w:val="2"/>
          <w:shd w:val="clear" w:color="auto" w:fill="auto"/>
          <w:vAlign w:val="center"/>
        </w:tcPr>
        <w:p w14:paraId="0E860ED3" w14:textId="6E4868C5" w:rsidR="007C6079" w:rsidRPr="00E31384" w:rsidRDefault="007C6079" w:rsidP="00481AF7">
          <w:pPr>
            <w:jc w:val="center"/>
            <w:outlineLvl w:val="0"/>
            <w:rPr>
              <w:rFonts w:ascii="Arial" w:hAnsi="Arial" w:cs="Arial"/>
              <w:sz w:val="14"/>
              <w:szCs w:val="16"/>
            </w:rPr>
          </w:pPr>
          <w:r w:rsidRPr="00701FD7">
            <w:rPr>
              <w:rFonts w:ascii="Arial" w:hAnsi="Arial" w:cs="Arial"/>
              <w:sz w:val="14"/>
              <w:szCs w:val="16"/>
            </w:rPr>
            <w:t>T-GC-F-24</w:t>
          </w:r>
        </w:p>
      </w:tc>
    </w:tr>
    <w:tr w:rsidR="007C6079" w:rsidRPr="00E31384" w14:paraId="22383BCF" w14:textId="77777777" w:rsidTr="00F302DF">
      <w:tblPrEx>
        <w:tblCellMar>
          <w:left w:w="108" w:type="dxa"/>
          <w:right w:w="108" w:type="dxa"/>
        </w:tblCellMar>
      </w:tblPrEx>
      <w:trPr>
        <w:trHeight w:val="227"/>
      </w:trPr>
      <w:tc>
        <w:tcPr>
          <w:tcW w:w="1561" w:type="dxa"/>
          <w:vMerge/>
        </w:tcPr>
        <w:p w14:paraId="11DC6426" w14:textId="77777777" w:rsidR="007C6079" w:rsidRPr="009B4676" w:rsidRDefault="007C6079" w:rsidP="00481AF7">
          <w:pPr>
            <w:jc w:val="center"/>
            <w:rPr>
              <w:rFonts w:ascii="Arial" w:hAnsi="Arial" w:cs="Arial"/>
              <w:bCs/>
              <w:sz w:val="16"/>
              <w:szCs w:val="16"/>
            </w:rPr>
          </w:pPr>
        </w:p>
      </w:tc>
      <w:tc>
        <w:tcPr>
          <w:tcW w:w="7121" w:type="dxa"/>
          <w:vMerge/>
          <w:shd w:val="clear" w:color="auto" w:fill="auto"/>
          <w:vAlign w:val="center"/>
        </w:tcPr>
        <w:p w14:paraId="614D3BE1" w14:textId="0904A28B" w:rsidR="007C6079" w:rsidRPr="009B4676" w:rsidRDefault="007C6079" w:rsidP="00481AF7">
          <w:pPr>
            <w:jc w:val="center"/>
            <w:rPr>
              <w:rFonts w:ascii="Arial" w:hAnsi="Arial" w:cs="Arial"/>
              <w:bCs/>
              <w:sz w:val="16"/>
              <w:szCs w:val="16"/>
            </w:rPr>
          </w:pPr>
        </w:p>
      </w:tc>
      <w:tc>
        <w:tcPr>
          <w:tcW w:w="1418" w:type="dxa"/>
          <w:shd w:val="clear" w:color="auto" w:fill="auto"/>
          <w:vAlign w:val="center"/>
        </w:tcPr>
        <w:p w14:paraId="6AFF2271" w14:textId="473214DB" w:rsidR="007C6079" w:rsidRPr="00E31384" w:rsidRDefault="007C6079" w:rsidP="00481AF7">
          <w:pPr>
            <w:jc w:val="center"/>
            <w:outlineLvl w:val="0"/>
            <w:rPr>
              <w:rFonts w:ascii="Arial" w:hAnsi="Arial" w:cs="Arial"/>
              <w:sz w:val="14"/>
              <w:szCs w:val="16"/>
            </w:rPr>
          </w:pPr>
          <w:r>
            <w:rPr>
              <w:rFonts w:ascii="Arial" w:hAnsi="Arial" w:cs="Arial"/>
              <w:sz w:val="14"/>
              <w:szCs w:val="16"/>
            </w:rPr>
            <w:t>05-06-2023</w:t>
          </w:r>
        </w:p>
      </w:tc>
      <w:tc>
        <w:tcPr>
          <w:tcW w:w="1411" w:type="dxa"/>
          <w:shd w:val="clear" w:color="auto" w:fill="auto"/>
          <w:vAlign w:val="center"/>
        </w:tcPr>
        <w:p w14:paraId="58D944FB" w14:textId="5752AD35" w:rsidR="007C6079" w:rsidRPr="00E31384" w:rsidRDefault="007C6079"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0"/>
    <w:bookmarkEnd w:id="1"/>
  </w:tbl>
  <w:p w14:paraId="0189C48E" w14:textId="77777777" w:rsidR="007C6079" w:rsidRDefault="007C607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2C0F7" w14:textId="77777777" w:rsidR="007C6079" w:rsidRDefault="007C607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001A7"/>
    <w:multiLevelType w:val="hybridMultilevel"/>
    <w:tmpl w:val="1E6A2EF8"/>
    <w:lvl w:ilvl="0" w:tplc="3A8A1728">
      <w:start w:val="1"/>
      <w:numFmt w:val="bullet"/>
      <w:lvlText w:val=""/>
      <w:lvlJc w:val="left"/>
      <w:pPr>
        <w:ind w:left="720" w:hanging="360"/>
      </w:pPr>
      <w:rPr>
        <w:rFonts w:ascii="Symbol" w:hAnsi="Symbol" w:hint="default"/>
      </w:rPr>
    </w:lvl>
    <w:lvl w:ilvl="1" w:tplc="DAC6585C">
      <w:start w:val="1"/>
      <w:numFmt w:val="bullet"/>
      <w:lvlText w:val="o"/>
      <w:lvlJc w:val="left"/>
      <w:pPr>
        <w:ind w:left="1440" w:hanging="360"/>
      </w:pPr>
      <w:rPr>
        <w:rFonts w:ascii="Courier New" w:hAnsi="Courier New" w:hint="default"/>
      </w:rPr>
    </w:lvl>
    <w:lvl w:ilvl="2" w:tplc="4F001B30">
      <w:start w:val="1"/>
      <w:numFmt w:val="bullet"/>
      <w:lvlText w:val=""/>
      <w:lvlJc w:val="left"/>
      <w:pPr>
        <w:ind w:left="2160" w:hanging="360"/>
      </w:pPr>
      <w:rPr>
        <w:rFonts w:ascii="Wingdings" w:hAnsi="Wingdings" w:hint="default"/>
      </w:rPr>
    </w:lvl>
    <w:lvl w:ilvl="3" w:tplc="7158B120">
      <w:start w:val="1"/>
      <w:numFmt w:val="bullet"/>
      <w:lvlText w:val=""/>
      <w:lvlJc w:val="left"/>
      <w:pPr>
        <w:ind w:left="2880" w:hanging="360"/>
      </w:pPr>
      <w:rPr>
        <w:rFonts w:ascii="Symbol" w:hAnsi="Symbol" w:hint="default"/>
      </w:rPr>
    </w:lvl>
    <w:lvl w:ilvl="4" w:tplc="CD50EA40">
      <w:start w:val="1"/>
      <w:numFmt w:val="bullet"/>
      <w:lvlText w:val="o"/>
      <w:lvlJc w:val="left"/>
      <w:pPr>
        <w:ind w:left="3600" w:hanging="360"/>
      </w:pPr>
      <w:rPr>
        <w:rFonts w:ascii="Courier New" w:hAnsi="Courier New" w:hint="default"/>
      </w:rPr>
    </w:lvl>
    <w:lvl w:ilvl="5" w:tplc="4F026642">
      <w:start w:val="1"/>
      <w:numFmt w:val="bullet"/>
      <w:lvlText w:val=""/>
      <w:lvlJc w:val="left"/>
      <w:pPr>
        <w:ind w:left="4320" w:hanging="360"/>
      </w:pPr>
      <w:rPr>
        <w:rFonts w:ascii="Wingdings" w:hAnsi="Wingdings" w:hint="default"/>
      </w:rPr>
    </w:lvl>
    <w:lvl w:ilvl="6" w:tplc="88C0B00A">
      <w:start w:val="1"/>
      <w:numFmt w:val="bullet"/>
      <w:lvlText w:val=""/>
      <w:lvlJc w:val="left"/>
      <w:pPr>
        <w:ind w:left="5040" w:hanging="360"/>
      </w:pPr>
      <w:rPr>
        <w:rFonts w:ascii="Symbol" w:hAnsi="Symbol" w:hint="default"/>
      </w:rPr>
    </w:lvl>
    <w:lvl w:ilvl="7" w:tplc="F6E2EF52">
      <w:start w:val="1"/>
      <w:numFmt w:val="bullet"/>
      <w:lvlText w:val="o"/>
      <w:lvlJc w:val="left"/>
      <w:pPr>
        <w:ind w:left="5760" w:hanging="360"/>
      </w:pPr>
      <w:rPr>
        <w:rFonts w:ascii="Courier New" w:hAnsi="Courier New" w:hint="default"/>
      </w:rPr>
    </w:lvl>
    <w:lvl w:ilvl="8" w:tplc="B38A4176">
      <w:start w:val="1"/>
      <w:numFmt w:val="bullet"/>
      <w:lvlText w:val=""/>
      <w:lvlJc w:val="left"/>
      <w:pPr>
        <w:ind w:left="6480" w:hanging="360"/>
      </w:pPr>
      <w:rPr>
        <w:rFonts w:ascii="Wingdings" w:hAnsi="Wingdings" w:hint="default"/>
      </w:rPr>
    </w:lvl>
  </w:abstractNum>
  <w:abstractNum w:abstractNumId="1" w15:restartNumberingAfterBreak="0">
    <w:nsid w:val="143F7312"/>
    <w:multiLevelType w:val="hybridMultilevel"/>
    <w:tmpl w:val="C8481C8A"/>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FAA6513"/>
    <w:multiLevelType w:val="multilevel"/>
    <w:tmpl w:val="D1042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05237"/>
    <w:rsid w:val="00026B86"/>
    <w:rsid w:val="0003000C"/>
    <w:rsid w:val="0003699D"/>
    <w:rsid w:val="000614D1"/>
    <w:rsid w:val="0007250C"/>
    <w:rsid w:val="000A4983"/>
    <w:rsid w:val="000B77E8"/>
    <w:rsid w:val="00154593"/>
    <w:rsid w:val="00154EC3"/>
    <w:rsid w:val="00160647"/>
    <w:rsid w:val="00183D82"/>
    <w:rsid w:val="00184BF7"/>
    <w:rsid w:val="001B0A56"/>
    <w:rsid w:val="002175AE"/>
    <w:rsid w:val="00241D12"/>
    <w:rsid w:val="002944DB"/>
    <w:rsid w:val="002A03E8"/>
    <w:rsid w:val="002C47BE"/>
    <w:rsid w:val="002E2CCD"/>
    <w:rsid w:val="00316FCC"/>
    <w:rsid w:val="0031741D"/>
    <w:rsid w:val="004160BC"/>
    <w:rsid w:val="00417A47"/>
    <w:rsid w:val="00426E52"/>
    <w:rsid w:val="00435C2D"/>
    <w:rsid w:val="00446762"/>
    <w:rsid w:val="00465B8C"/>
    <w:rsid w:val="00481AF7"/>
    <w:rsid w:val="004C232E"/>
    <w:rsid w:val="004D4C74"/>
    <w:rsid w:val="00512FFB"/>
    <w:rsid w:val="00526300"/>
    <w:rsid w:val="005E4764"/>
    <w:rsid w:val="00605BA2"/>
    <w:rsid w:val="006230B8"/>
    <w:rsid w:val="006B2B4E"/>
    <w:rsid w:val="006D0B25"/>
    <w:rsid w:val="006F09BC"/>
    <w:rsid w:val="00701FD7"/>
    <w:rsid w:val="00703C4E"/>
    <w:rsid w:val="00745FB0"/>
    <w:rsid w:val="00763431"/>
    <w:rsid w:val="00767EDE"/>
    <w:rsid w:val="00796A4E"/>
    <w:rsid w:val="007C6079"/>
    <w:rsid w:val="007C7298"/>
    <w:rsid w:val="0081175B"/>
    <w:rsid w:val="00826AE4"/>
    <w:rsid w:val="008A43D7"/>
    <w:rsid w:val="00943D8C"/>
    <w:rsid w:val="00945A47"/>
    <w:rsid w:val="00962EFF"/>
    <w:rsid w:val="009B5FA6"/>
    <w:rsid w:val="009D5CEB"/>
    <w:rsid w:val="009D7E66"/>
    <w:rsid w:val="00A1376C"/>
    <w:rsid w:val="00A17524"/>
    <w:rsid w:val="00A17D4B"/>
    <w:rsid w:val="00A20944"/>
    <w:rsid w:val="00A215E5"/>
    <w:rsid w:val="00A31095"/>
    <w:rsid w:val="00AC1B7A"/>
    <w:rsid w:val="00AC45D3"/>
    <w:rsid w:val="00AF1DBF"/>
    <w:rsid w:val="00B26CCC"/>
    <w:rsid w:val="00B30D1D"/>
    <w:rsid w:val="00BA610F"/>
    <w:rsid w:val="00BE00BA"/>
    <w:rsid w:val="00BE5D8C"/>
    <w:rsid w:val="00C53343"/>
    <w:rsid w:val="00C815ED"/>
    <w:rsid w:val="00C85694"/>
    <w:rsid w:val="00CB6576"/>
    <w:rsid w:val="00CC107D"/>
    <w:rsid w:val="00D06CF5"/>
    <w:rsid w:val="00D12639"/>
    <w:rsid w:val="00D326A1"/>
    <w:rsid w:val="00D913F0"/>
    <w:rsid w:val="00DB01A1"/>
    <w:rsid w:val="00DD2E89"/>
    <w:rsid w:val="00E057AF"/>
    <w:rsid w:val="00E227B0"/>
    <w:rsid w:val="00E4367B"/>
    <w:rsid w:val="00E43A87"/>
    <w:rsid w:val="00E74581"/>
    <w:rsid w:val="00E91FC6"/>
    <w:rsid w:val="00EC6EB5"/>
    <w:rsid w:val="00F12F44"/>
    <w:rsid w:val="00F302DF"/>
    <w:rsid w:val="00F320DD"/>
    <w:rsid w:val="00F968BF"/>
    <w:rsid w:val="00FA2F24"/>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E440D"/>
  <w15:chartTrackingRefBased/>
  <w15:docId w15:val="{123467F4-C255-1049-904B-D9196750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2E8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character" w:styleId="Hipervnculo">
    <w:name w:val="Hyperlink"/>
    <w:basedOn w:val="Fuentedeprrafopredeter"/>
    <w:uiPriority w:val="99"/>
    <w:unhideWhenUsed/>
    <w:rsid w:val="00FA2F24"/>
    <w:rPr>
      <w:color w:val="0563C1" w:themeColor="hyperlink"/>
      <w:u w:val="single"/>
    </w:rPr>
  </w:style>
  <w:style w:type="character" w:styleId="Mencinsinresolver">
    <w:name w:val="Unresolved Mention"/>
    <w:basedOn w:val="Fuentedeprrafopredeter"/>
    <w:uiPriority w:val="99"/>
    <w:semiHidden/>
    <w:unhideWhenUsed/>
    <w:rsid w:val="00FA2F24"/>
    <w:rPr>
      <w:color w:val="605E5C"/>
      <w:shd w:val="clear" w:color="auto" w:fill="E1DFDD"/>
    </w:rPr>
  </w:style>
  <w:style w:type="paragraph" w:styleId="NormalWeb">
    <w:name w:val="Normal (Web)"/>
    <w:basedOn w:val="Normal"/>
    <w:uiPriority w:val="99"/>
    <w:semiHidden/>
    <w:unhideWhenUsed/>
    <w:rsid w:val="00005237"/>
    <w:pPr>
      <w:spacing w:before="100" w:beforeAutospacing="1" w:after="100" w:afterAutospacing="1"/>
    </w:pPr>
    <w:rPr>
      <w:rFonts w:ascii="Times New Roman" w:eastAsia="Times New Roman" w:hAnsi="Times New Roman" w:cs="Times New Roman"/>
      <w:lang w:eastAsia="es-CO"/>
    </w:rPr>
  </w:style>
  <w:style w:type="character" w:styleId="Textoennegrita">
    <w:name w:val="Strong"/>
    <w:basedOn w:val="Fuentedeprrafopredeter"/>
    <w:uiPriority w:val="22"/>
    <w:qFormat/>
    <w:rsid w:val="000052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169464">
      <w:bodyDiv w:val="1"/>
      <w:marLeft w:val="0"/>
      <w:marRight w:val="0"/>
      <w:marTop w:val="0"/>
      <w:marBottom w:val="0"/>
      <w:divBdr>
        <w:top w:val="none" w:sz="0" w:space="0" w:color="auto"/>
        <w:left w:val="none" w:sz="0" w:space="0" w:color="auto"/>
        <w:bottom w:val="none" w:sz="0" w:space="0" w:color="auto"/>
        <w:right w:val="none" w:sz="0" w:space="0" w:color="auto"/>
      </w:divBdr>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623316611">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791557211">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20394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unity.secop.gov.co/Public/Tendering/OpportunityDetail/Index?noticeUID=CO1.NTC.8586572&amp;isFromPublicArea=True&amp;isModal=true&amp;asPopupView=tru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inenergiacol.sharepoint.com/sites/msteams_c07b9d_609752/Shared%20Documents/Forms/AllItems.aspx?id=%2Fsites%2Fmsteams%5Fc07b9d%5F609752%2FShared%20Documents%2FGeneral%2F01%2E%20Comunidades%20Energ%C3%A9ticas%2F01%2E%20Informes%20y%20soportes%20contratistas%2F02%2E%20Soportes%20contratistas%202025%2F04%2E%20SOSTENIBILIDAD%2F29%2E%20GABRIELA%20AMORTEGUI%20AGUIRRE&amp;p=true&amp;ct=1756830566886&amp;or=OWA%2DNT%2DMail&amp;cid=dbdaba68%2De677%2De4b8%2D4bc2%2Da9575400519b&amp;ga=1"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478</TotalTime>
  <Pages>9</Pages>
  <Words>3513</Words>
  <Characters>19325</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gabriela amortegui</cp:lastModifiedBy>
  <cp:revision>21</cp:revision>
  <dcterms:created xsi:type="dcterms:W3CDTF">2023-03-27T16:16:00Z</dcterms:created>
  <dcterms:modified xsi:type="dcterms:W3CDTF">2025-09-11T20:48:00Z</dcterms:modified>
</cp:coreProperties>
</file>